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试论加强宏观金融调控规避国际贸易论文</w:t>
      </w:r>
      <w:bookmarkEnd w:id="1"/>
    </w:p>
    <w:p>
      <w:pPr>
        <w:jc w:val="center"/>
        <w:spacing w:before="0" w:after="450"/>
      </w:pPr>
      <w:r>
        <w:rPr>
          <w:rFonts w:ascii="Arial" w:hAnsi="Arial" w:eastAsia="Arial" w:cs="Arial"/>
          <w:color w:val="999999"/>
          <w:sz w:val="20"/>
          <w:szCs w:val="20"/>
        </w:rPr>
        <w:t xml:space="preserve">来源：网络  作者：雨雪飘飘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国际金融危机从爆发到逐渐平息，已经很长时间了了。一直以来，各国政府纷纷采取了一系列宏观调控救市政策，终于迎来了曙光和希望。以下就是试论加强宏观金融调控规避国际贸易。 我国政府在这场金 融危机中，坚决实施了一揽子刺激计划，使中国经济取得了令...</w:t>
      </w:r>
    </w:p>
    <w:p>
      <w:pPr>
        <w:ind w:left="0" w:right="0" w:firstLine="560"/>
        <w:spacing w:before="450" w:after="450" w:line="312" w:lineRule="auto"/>
      </w:pPr>
      <w:r>
        <w:rPr>
          <w:rFonts w:ascii="宋体" w:hAnsi="宋体" w:eastAsia="宋体" w:cs="宋体"/>
          <w:color w:val="000"/>
          <w:sz w:val="28"/>
          <w:szCs w:val="28"/>
        </w:rPr>
        <w:t xml:space="preserve">国际金融危机从爆发到逐渐平息，已经很长时间了了。一直以来，各国政府纷纷采取了一系列宏观调控救市政策，终于迎来了曙光和希望。以下就是试论加强宏观金融调控规避国际贸易。</w:t>
      </w:r>
    </w:p>
    <w:p>
      <w:pPr>
        <w:ind w:left="0" w:right="0" w:firstLine="560"/>
        <w:spacing w:before="450" w:after="450" w:line="312" w:lineRule="auto"/>
      </w:pPr>
      <w:r>
        <w:rPr>
          <w:rFonts w:ascii="宋体" w:hAnsi="宋体" w:eastAsia="宋体" w:cs="宋体"/>
          <w:color w:val="000"/>
          <w:sz w:val="28"/>
          <w:szCs w:val="28"/>
        </w:rPr>
        <w:t xml:space="preserve">我国政府在这场金 融危机中，坚决实施了一揽子刺激计划，使中国经济取得了令国人满意，让世界震惊的平稳、较快、较好的增长。我国的GDP在金融危机冲击下，仍实现了较高的 增长，通货膨胀得到了有效的控制。在这场金融危机中，我们天津市在市委市政府领导下，经过攻坚克难，奋力拼搏，保增长，渡难关，上水平，取得了经济发展回 升向好的显着成绩，市场信心增强，扩大内需和改善民生的政策效应继续显现，企业适应市场变化的能力和竞争力不断提高，经济发展水平在全国名列前茅。</w:t>
      </w:r>
    </w:p>
    <w:p>
      <w:pPr>
        <w:ind w:left="0" w:right="0" w:firstLine="560"/>
        <w:spacing w:before="450" w:after="450" w:line="312" w:lineRule="auto"/>
      </w:pPr>
      <w:r>
        <w:rPr>
          <w:rFonts w:ascii="宋体" w:hAnsi="宋体" w:eastAsia="宋体" w:cs="宋体"/>
          <w:color w:val="000"/>
          <w:sz w:val="28"/>
          <w:szCs w:val="28"/>
        </w:rPr>
        <w:t xml:space="preserve">上述成果的取得，离不开党和政府采取的一系列重大措施，离不开全国全市人民在危机中抢抓机遇，在困境中寻求突破，在竞争中赢得主动的共同努 力。同时我认为，我们所以能战胜国际金融危机的严峻挑战，关键的原因是党和国家，以及天津市政府为规避国际贸易风险而采取了宏观调控的经济政策。</w:t>
      </w:r>
    </w:p>
    <w:p>
      <w:pPr>
        <w:ind w:left="0" w:right="0" w:firstLine="560"/>
        <w:spacing w:before="450" w:after="450" w:line="312" w:lineRule="auto"/>
      </w:pPr>
      <w:r>
        <w:rPr>
          <w:rFonts w:ascii="宋体" w:hAnsi="宋体" w:eastAsia="宋体" w:cs="宋体"/>
          <w:color w:val="000"/>
          <w:sz w:val="28"/>
          <w:szCs w:val="28"/>
        </w:rPr>
        <w:t xml:space="preserve">随着经济全球化的发展，由于国际经济失衡加剧，国际资本在利益驱动下利用扭曲的国家货币体系在全球范围内重新配置资本，导致区域性、甚至全球 性金融危机的爆发。发达国家出于自身政治、经济利益的考量，利用自己在全球经济发展中的强势地位，会运用各种打压方式，压制发展中国家的经济，甚至不惜损 伤发展中国家的根本利益，转嫁发达国家的困难和危机。对此，我们必须保持清醒的头脑。为了规避国际贸易风险，我国必须实行宏观金融调控，这主要是有以下几 个原因。</w:t>
      </w:r>
    </w:p>
    <w:p>
      <w:pPr>
        <w:ind w:left="0" w:right="0" w:firstLine="560"/>
        <w:spacing w:before="450" w:after="450" w:line="312" w:lineRule="auto"/>
      </w:pPr>
      <w:r>
        <w:rPr>
          <w:rFonts w:ascii="宋体" w:hAnsi="宋体" w:eastAsia="宋体" w:cs="宋体"/>
          <w:color w:val="000"/>
          <w:sz w:val="28"/>
          <w:szCs w:val="28"/>
        </w:rPr>
        <w:t xml:space="preserve">一是，从我国实行的改革开放政策来看，我国必须实行宏观金融调控。改革开放以来，我国已经从一个原本闭关锁国的计划经济时期转移到改革开放的 新时代。改革开放之后，中国已经进入了对外交流合作，特别是在一个大市场中进行商贸往来的环境。我们已经不能单单只根据国内的情况，仅仅着眼于从调整国内 的宏观金融政策来促进经济发展，而要跳出中国看中国，放眼世界看中国，从全球经济发展中找准我们的位置，发挥我们的优势，实现我们的目标。</w:t>
      </w:r>
    </w:p>
    <w:p>
      <w:pPr>
        <w:ind w:left="0" w:right="0" w:firstLine="560"/>
        <w:spacing w:before="450" w:after="450" w:line="312" w:lineRule="auto"/>
      </w:pPr>
      <w:r>
        <w:rPr>
          <w:rFonts w:ascii="宋体" w:hAnsi="宋体" w:eastAsia="宋体" w:cs="宋体"/>
          <w:color w:val="000"/>
          <w:sz w:val="28"/>
          <w:szCs w:val="28"/>
        </w:rPr>
        <w:t xml:space="preserve">二是，从我国现行的经济体制来看，我国必须实行宏观金融调控。我国现行的经济体制是社会主义市场经济，以加入世界贸易组织为标志，我国已经全 面实行市场经济制度，是一个新兴市场国家，已经从实质上置身于全球化经济发展之中，国内国际市场化的竞争态势主宰着我国的经济发展。</w:t>
      </w:r>
    </w:p>
    <w:p>
      <w:pPr>
        <w:ind w:left="0" w:right="0" w:firstLine="560"/>
        <w:spacing w:before="450" w:after="450" w:line="312" w:lineRule="auto"/>
      </w:pPr>
      <w:r>
        <w:rPr>
          <w:rFonts w:ascii="宋体" w:hAnsi="宋体" w:eastAsia="宋体" w:cs="宋体"/>
          <w:color w:val="000"/>
          <w:sz w:val="28"/>
          <w:szCs w:val="28"/>
        </w:rPr>
        <w:t xml:space="preserve">三是，从我国目前的经济实力来看，我国必须实行宏观金融调控。我国作为一个处于社会主义初级阶段的最大的发展中国家，经济发展水平还不高，与 发达国家相比，还有较大的差距，发展是硬道理，落后就会挨打，这已经在中国的历史上得到验证。世界金融危机是一个国内的经济发展与国外的经济大势紧密 联系的全球化问题。在世界性的经济博弈中，实力的强弱，往往会决定竞争的胜败。发展中国家在国际贸易、投资和债务方面处于弱势地位，不得不一次次吞下金融 危机的苦果，是金融危机最大的受害者。发展中国家应对金融危机的挑战，必须讲究竞争艺术，具有战略性的应对举措，这就是实行对内与对外相协调的宏观金融调 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2025-06-20T14:11:53+08:00</dcterms:created>
  <dcterms:modified xsi:type="dcterms:W3CDTF">2025-06-20T14:11:53+08:00</dcterms:modified>
</cp:coreProperties>
</file>

<file path=docProps/custom.xml><?xml version="1.0" encoding="utf-8"?>
<Properties xmlns="http://schemas.openxmlformats.org/officeDocument/2006/custom-properties" xmlns:vt="http://schemas.openxmlformats.org/officeDocument/2006/docPropsVTypes"/>
</file>