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新制度经济学概述</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关键词】新制度 经济 学； 起源； 内容 【论文摘要】新制度经济学是近年来 发展 较快的一门经济学分支，它的基本内容是用经济研究制度现象。现在已有人把它与微观经济学和宏观经济学并列为经济学的三大基础。新制度经济学研究领域广泛，内容...</w:t>
      </w:r>
    </w:p>
    <w:p>
      <w:pPr>
        <w:ind w:left="0" w:right="0" w:firstLine="560"/>
        <w:spacing w:before="450" w:after="450" w:line="312" w:lineRule="auto"/>
      </w:pPr>
      <w:r>
        <w:rPr>
          <w:rFonts w:ascii="宋体" w:hAnsi="宋体" w:eastAsia="宋体" w:cs="宋体"/>
          <w:color w:val="000"/>
          <w:sz w:val="28"/>
          <w:szCs w:val="28"/>
        </w:rPr>
        <w:t xml:space="preserve">【 论文 关键词】新制度 经济 学； 起源； 内容</w:t>
      </w:r>
    </w:p>
    <w:p>
      <w:pPr>
        <w:ind w:left="0" w:right="0" w:firstLine="560"/>
        <w:spacing w:before="450" w:after="450" w:line="312" w:lineRule="auto"/>
      </w:pPr>
      <w:r>
        <w:rPr>
          <w:rFonts w:ascii="宋体" w:hAnsi="宋体" w:eastAsia="宋体" w:cs="宋体"/>
          <w:color w:val="000"/>
          <w:sz w:val="28"/>
          <w:szCs w:val="28"/>
        </w:rPr>
        <w:t xml:space="preserve">【论文摘要】新制度经济学是近年来 发展 较快的一门经济学分支，它的基本内容是用经济研究制度现象。现在已有人把它与微观经济学和宏观经济学并列为经济学的三大基础。新制度经济学研究领域广泛，内容涉及 政治 学、法学、社会学及管 理学 等学科。本文对新制度经济学的一些基本情况进行介绍。</w:t>
      </w:r>
    </w:p>
    <w:p>
      <w:pPr>
        <w:ind w:left="0" w:right="0" w:firstLine="560"/>
        <w:spacing w:before="450" w:after="450" w:line="312" w:lineRule="auto"/>
      </w:pPr>
      <w:r>
        <w:rPr>
          <w:rFonts w:ascii="宋体" w:hAnsi="宋体" w:eastAsia="宋体" w:cs="宋体"/>
          <w:color w:val="000"/>
          <w:sz w:val="28"/>
          <w:szCs w:val="28"/>
        </w:rPr>
        <w:t xml:space="preserve">20世纪40年代，由于凯恩斯主义的兴起，制度学派及其他一些学派被忽视，直到60年代，制度主义重新兴起。这一时期出现了两个“新”制度经济学，分别是以加尔布雷思等经济学家为代表的“Neo- institutional economics”，及以科斯、诺思等为代表的“Neics”。为区分这两支制度学派，国内一般将以加尔布雷思等为代表的制度学派称为 现代 制度经济学，而将以科斯等为代表的制度学派称为新制度经济学。新制度经济学从20世纪70年代起步发展，到逐步成长为当代经济学研究的前沿领域，前后也不过30年的时间；然而新制度经济学一诞生，就在西方经济学界掀起了轩然大波。迄今为止，新制度经济学虽然还没有形成一个独立、完整而严密的 科学 理论体系，但至少在以下四个方面形成了比较系统的理论：产权理论、交易费用理论、契约经济学理论、委托—代理理论，对新古典经济学提出了全面的挑战，并造成了巨大的冲击。</w:t>
      </w:r>
    </w:p>
    <w:p>
      <w:pPr>
        <w:ind w:left="0" w:right="0" w:firstLine="560"/>
        <w:spacing w:before="450" w:after="450" w:line="312" w:lineRule="auto"/>
      </w:pPr>
      <w:r>
        <w:rPr>
          <w:rFonts w:ascii="宋体" w:hAnsi="宋体" w:eastAsia="宋体" w:cs="宋体"/>
          <w:color w:val="000"/>
          <w:sz w:val="28"/>
          <w:szCs w:val="28"/>
        </w:rPr>
        <w:t xml:space="preserve">1 新制度经济学的起源</w:t>
      </w:r>
    </w:p>
    <w:p>
      <w:pPr>
        <w:ind w:left="0" w:right="0" w:firstLine="560"/>
        <w:spacing w:before="450" w:after="450" w:line="312" w:lineRule="auto"/>
      </w:pPr>
      <w:r>
        <w:rPr>
          <w:rFonts w:ascii="宋体" w:hAnsi="宋体" w:eastAsia="宋体" w:cs="宋体"/>
          <w:color w:val="000"/>
          <w:sz w:val="28"/>
          <w:szCs w:val="28"/>
        </w:rPr>
        <w:t xml:space="preserve">20世纪60年代末、70年代初，资本主义世界出现了全面的滞涨现象，凯恩斯主义学派在结实资本主义这一痼疾面前却显得无能为力，逐渐失去了人们的信任。这就使一贯主张国家干预的凯恩斯主义学说遭受重大挫折。人们开始厌恶国家干预，渴望自由市场的回归，并把目光纷纷投向崇尚经济自由化和个人理性的新古典经济学。但是由于新古典主义理论在接受实践检验的过程中，自身存在的许多弱点暴露无遗，如新古典主义理论的基本假设——“零交易费用”假设和“理性经济人”假设不符合实际；新古典主义理论的研究方法不尽科学；新古典主义经济学的研究范围较为狭窄等等。此外，新古典主义理论还倾向于把个别范畴一般化，绝对化。正是在上述背景下，以科斯、诺斯为代表的新制度经济学应运而生，掀起了对新古典经济学的范式革命，并取得了重大的理论突破。</w:t>
      </w:r>
    </w:p>
    <w:p>
      <w:pPr>
        <w:ind w:left="0" w:right="0" w:firstLine="560"/>
        <w:spacing w:before="450" w:after="450" w:line="312" w:lineRule="auto"/>
      </w:pPr>
      <w:r>
        <w:rPr>
          <w:rFonts w:ascii="宋体" w:hAnsi="宋体" w:eastAsia="宋体" w:cs="宋体"/>
          <w:color w:val="000"/>
          <w:sz w:val="28"/>
          <w:szCs w:val="28"/>
        </w:rPr>
        <w:t xml:space="preserve">科斯作为新制度经济学派的奠基人，他在《 企业 的性质》和《社会成木问题》中提出的“产权”和“交易费用”己成为该流派中的核心概念和中心思想。围绕这两个概念的分析，从70年代开始，有关新制度经济学的 文献 大量涌现，由此产生了许多对现实具有很强解释力和指导意义的相关理论，如产权理论、企业理论、委托——代理理论、寻租理论、法与经济学理论等等。科斯在其1937年的著名论文《企业的性质》中提出了企业为什么会存在以及企业如何确定自己的规模等问题。他认为企业的存在是为了节约市场交易费用，即用费用较低的企业内交易来代替费用较高的市场交易；企业的规模被决定在企业内交易的边际成本等于市场交易的边际成本或等于其他企业的内部交易的边际成本那一点上。科斯用以解释企业存在的交易费用概念被后来者广泛应用于诸多领域，从而使交易费用概念被逐步地一般化。这篇文章也被公认为是新制度经济学流派的开山之作。</w:t>
      </w:r>
    </w:p>
    <w:p>
      <w:pPr>
        <w:ind w:left="0" w:right="0" w:firstLine="560"/>
        <w:spacing w:before="450" w:after="450" w:line="312" w:lineRule="auto"/>
      </w:pPr>
      <w:r>
        <w:rPr>
          <w:rFonts w:ascii="宋体" w:hAnsi="宋体" w:eastAsia="宋体" w:cs="宋体"/>
          <w:color w:val="000"/>
          <w:sz w:val="28"/>
          <w:szCs w:val="28"/>
        </w:rPr>
        <w:t xml:space="preserve">2新制度经济学的主要内容</w:t>
      </w:r>
    </w:p>
    <w:p>
      <w:pPr>
        <w:ind w:left="0" w:right="0" w:firstLine="560"/>
        <w:spacing w:before="450" w:after="450" w:line="312" w:lineRule="auto"/>
      </w:pPr>
      <w:r>
        <w:rPr>
          <w:rFonts w:ascii="宋体" w:hAnsi="宋体" w:eastAsia="宋体" w:cs="宋体"/>
          <w:color w:val="000"/>
          <w:sz w:val="28"/>
          <w:szCs w:val="28"/>
        </w:rPr>
        <w:t xml:space="preserve">2.1 关于交易费用的一般化。</w:t>
      </w:r>
    </w:p>
    <w:p>
      <w:pPr>
        <w:ind w:left="0" w:right="0" w:firstLine="560"/>
        <w:spacing w:before="450" w:after="450" w:line="312" w:lineRule="auto"/>
      </w:pPr>
      <w:r>
        <w:rPr>
          <w:rFonts w:ascii="宋体" w:hAnsi="宋体" w:eastAsia="宋体" w:cs="宋体"/>
          <w:color w:val="000"/>
          <w:sz w:val="28"/>
          <w:szCs w:val="28"/>
        </w:rPr>
        <w:t xml:space="preserve">2.2 关于制度的起源与构成。</w:t>
      </w:r>
    </w:p>
    <w:p>
      <w:pPr>
        <w:ind w:left="0" w:right="0" w:firstLine="560"/>
        <w:spacing w:before="450" w:after="450" w:line="312" w:lineRule="auto"/>
      </w:pPr>
      <w:r>
        <w:rPr>
          <w:rFonts w:ascii="宋体" w:hAnsi="宋体" w:eastAsia="宋体" w:cs="宋体"/>
          <w:color w:val="000"/>
          <w:sz w:val="28"/>
          <w:szCs w:val="28"/>
        </w:rPr>
        <w:t xml:space="preserve">制度是一种稀缺性资源，是合作的前提和沉淀。从降低交易费用角度理解制度起源是科斯制度理论的一个特点。新制度 经济 学认为，制度安排规定了人的选择的维度，提供了具有经济价值的激励或限制。人类把非正式制度逐渐提升为正式制度，规则逐渐硬化(诺斯, 1994)。</w:t>
      </w:r>
    </w:p>
    <w:p>
      <w:pPr>
        <w:ind w:left="0" w:right="0" w:firstLine="560"/>
        <w:spacing w:before="450" w:after="450" w:line="312" w:lineRule="auto"/>
      </w:pPr>
      <w:r>
        <w:rPr>
          <w:rFonts w:ascii="宋体" w:hAnsi="宋体" w:eastAsia="宋体" w:cs="宋体"/>
          <w:color w:val="000"/>
          <w:sz w:val="28"/>
          <w:szCs w:val="28"/>
        </w:rPr>
        <w:t xml:space="preserve">2.3 国家与产权理论。</w:t>
      </w:r>
    </w:p>
    <w:p>
      <w:pPr>
        <w:ind w:left="0" w:right="0" w:firstLine="560"/>
        <w:spacing w:before="450" w:after="450" w:line="312" w:lineRule="auto"/>
      </w:pPr>
      <w:r>
        <w:rPr>
          <w:rFonts w:ascii="宋体" w:hAnsi="宋体" w:eastAsia="宋体" w:cs="宋体"/>
          <w:color w:val="000"/>
          <w:sz w:val="28"/>
          <w:szCs w:val="28"/>
        </w:rPr>
        <w:t xml:space="preserve">诺斯把国家当作一种行使暴力上有比较利益的组织，它处于规定和强制实施所有权的地位，潜在地利用暴力来实现对资源的控制。国家有充当使社会福利最大化和使统治集团收入最大化的两面性，其授订的产权安排就可能偏离经济持续增长的目标。</w:t>
      </w:r>
    </w:p>
    <w:p>
      <w:pPr>
        <w:ind w:left="0" w:right="0" w:firstLine="560"/>
        <w:spacing w:before="450" w:after="450" w:line="312" w:lineRule="auto"/>
      </w:pPr>
      <w:r>
        <w:rPr>
          <w:rFonts w:ascii="宋体" w:hAnsi="宋体" w:eastAsia="宋体" w:cs="宋体"/>
          <w:color w:val="000"/>
          <w:sz w:val="28"/>
          <w:szCs w:val="28"/>
        </w:rPr>
        <w:t xml:space="preserve">2.4 制度变迁模型。</w:t>
      </w:r>
    </w:p>
    <w:p>
      <w:pPr>
        <w:ind w:left="0" w:right="0" w:firstLine="560"/>
        <w:spacing w:before="450" w:after="450" w:line="312" w:lineRule="auto"/>
      </w:pPr>
      <w:r>
        <w:rPr>
          <w:rFonts w:ascii="宋体" w:hAnsi="宋体" w:eastAsia="宋体" w:cs="宋体"/>
          <w:color w:val="000"/>
          <w:sz w:val="28"/>
          <w:szCs w:val="28"/>
        </w:rPr>
        <w:t xml:space="preserve">新制度经济学家认为，资源、技术、偏好与制度的配置是一个联动的体系，制度变迁意在实现更高的制度效率，表现为制度均衡的动态寻找。初始制度既限定了当期资源、技术与偏好，又使制度变迁产生某种依赖性，即“人们过去作出的选择决定了他们现在可能的选择”，发生路径依赖(Path dependence)。</w:t>
      </w:r>
    </w:p>
    <w:p>
      <w:pPr>
        <w:ind w:left="0" w:right="0" w:firstLine="560"/>
        <w:spacing w:before="450" w:after="450" w:line="312" w:lineRule="auto"/>
      </w:pPr>
      <w:r>
        <w:rPr>
          <w:rFonts w:ascii="宋体" w:hAnsi="宋体" w:eastAsia="宋体" w:cs="宋体"/>
          <w:color w:val="000"/>
          <w:sz w:val="28"/>
          <w:szCs w:val="28"/>
        </w:rPr>
        <w:t xml:space="preserve">2.5 制度供需及均衡。</w:t>
      </w:r>
    </w:p>
    <w:p>
      <w:pPr>
        <w:ind w:left="0" w:right="0" w:firstLine="560"/>
        <w:spacing w:before="450" w:after="450" w:line="312" w:lineRule="auto"/>
      </w:pPr>
      <w:r>
        <w:rPr>
          <w:rFonts w:ascii="宋体" w:hAnsi="宋体" w:eastAsia="宋体" w:cs="宋体"/>
          <w:color w:val="000"/>
          <w:sz w:val="28"/>
          <w:szCs w:val="28"/>
        </w:rPr>
        <w:t xml:space="preserve">新制度经济学家认为，经典供需分析可拓展到制度分析领域。制度需求受制于产品和要素的相对价格、宪法秩序、技术和市场规模等;制度供给受制于现有知识积累、制度设计实施成本、制度存量和宪法秩序及意识形态等因素。</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新制度经济学试图通过使新古典经济学理论在方法上更具现实、更具社会性、更具 历史 性而挽救它，并提出私有产权安排对你经济效率有决定性意义，最近30年来它逐渐成为热门的研究领域。我国的经济制度转型为新制度经济学的 发展 和完善提供了一个好的实践环境。</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［2］胡泓，《新制度经济学简介》，《党政 论坛 》，2025年4月。</w:t>
      </w:r>
    </w:p>
    <w:p>
      <w:pPr>
        <w:ind w:left="0" w:right="0" w:firstLine="560"/>
        <w:spacing w:before="450" w:after="450" w:line="312" w:lineRule="auto"/>
      </w:pPr>
      <w:r>
        <w:rPr>
          <w:rFonts w:ascii="宋体" w:hAnsi="宋体" w:eastAsia="宋体" w:cs="宋体"/>
          <w:color w:val="000"/>
          <w:sz w:val="28"/>
          <w:szCs w:val="28"/>
        </w:rPr>
        <w:t xml:space="preserve">［3］王玉海，《新制度经济学的理论演进及其逻辑起点》，《东方论坛》，2025年第2期。</w:t>
      </w:r>
    </w:p>
    <w:p>
      <w:pPr>
        <w:ind w:left="0" w:right="0" w:firstLine="560"/>
        <w:spacing w:before="450" w:after="450" w:line="312" w:lineRule="auto"/>
      </w:pPr>
      <w:r>
        <w:rPr>
          <w:rFonts w:ascii="宋体" w:hAnsi="宋体" w:eastAsia="宋体" w:cs="宋体"/>
          <w:color w:val="000"/>
          <w:sz w:val="28"/>
          <w:szCs w:val="28"/>
        </w:rPr>
        <w:t xml:space="preserve">［4］张彬彬，黄少安，《新老制度经济学的思想起源及方法论比较》，《山东经济》，2025年第3期。</w:t>
      </w:r>
    </w:p>
    <w:p>
      <w:pPr>
        <w:ind w:left="0" w:right="0" w:firstLine="560"/>
        <w:spacing w:before="450" w:after="450" w:line="312" w:lineRule="auto"/>
      </w:pPr>
      <w:r>
        <w:rPr>
          <w:rFonts w:ascii="宋体" w:hAnsi="宋体" w:eastAsia="宋体" w:cs="宋体"/>
          <w:color w:val="000"/>
          <w:sz w:val="28"/>
          <w:szCs w:val="28"/>
        </w:rPr>
        <w:t xml:space="preserve">［5］张文键、孙绍荣，《制度研究综述及新进展》，《科技进步与对策》，2025年10月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2025-06-19T21:12:25+08:00</dcterms:created>
  <dcterms:modified xsi:type="dcterms:W3CDTF">2025-06-19T21:12:25+08:00</dcterms:modified>
</cp:coreProperties>
</file>

<file path=docProps/custom.xml><?xml version="1.0" encoding="utf-8"?>
<Properties xmlns="http://schemas.openxmlformats.org/officeDocument/2006/custom-properties" xmlns:vt="http://schemas.openxmlformats.org/officeDocument/2006/docPropsVTypes"/>
</file>