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关于税法学体系的几个问题</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关于税法学体系的几个问题 关于税法学体系的几个问题 关于税法学体系的几个问题  「关键词」税法学；体系「正文」 税法学在我国法学教育中的重要地位开始被接受。但是税法学在我国毕竟进入法学教育才十余年，还很不规范，大多数学校法学专业还不是作为一...</w:t>
      </w:r>
    </w:p>
    <w:p>
      <w:pPr>
        <w:ind w:left="0" w:right="0" w:firstLine="560"/>
        <w:spacing w:before="450" w:after="450" w:line="312" w:lineRule="auto"/>
      </w:pPr>
      <w:r>
        <w:rPr>
          <w:rFonts w:ascii="宋体" w:hAnsi="宋体" w:eastAsia="宋体" w:cs="宋体"/>
          <w:color w:val="000"/>
          <w:sz w:val="28"/>
          <w:szCs w:val="28"/>
        </w:rPr>
        <w:t xml:space="preserve">关于税法学体系的几个问题 关于税法学体系的几个问题 关于税法学体系的几个问题</w:t>
      </w:r>
    </w:p>
    <w:p>
      <w:pPr>
        <w:ind w:left="0" w:right="0" w:firstLine="560"/>
        <w:spacing w:before="450" w:after="450" w:line="312" w:lineRule="auto"/>
      </w:pPr>
      <w:r>
        <w:rPr>
          <w:rFonts w:ascii="宋体" w:hAnsi="宋体" w:eastAsia="宋体" w:cs="宋体"/>
          <w:color w:val="000"/>
          <w:sz w:val="28"/>
          <w:szCs w:val="28"/>
        </w:rPr>
        <w:t xml:space="preserve">「关键词」税法学；体系「正文」</w:t>
      </w:r>
    </w:p>
    <w:p>
      <w:pPr>
        <w:ind w:left="0" w:right="0" w:firstLine="560"/>
        <w:spacing w:before="450" w:after="450" w:line="312" w:lineRule="auto"/>
      </w:pPr>
      <w:r>
        <w:rPr>
          <w:rFonts w:ascii="宋体" w:hAnsi="宋体" w:eastAsia="宋体" w:cs="宋体"/>
          <w:color w:val="000"/>
          <w:sz w:val="28"/>
          <w:szCs w:val="28"/>
        </w:rPr>
        <w:t xml:space="preserve">税法学在我国法学教育中的重要地位开始被接受。但是税法学在我国毕竟进入法学教育才十余年，还很不规范，大多数学校法学专业还不是作为一门课程，仅仅是作为经济法学的一章简单介绍一下，税法应该是一门独立的学科，而且它在法学教育中的地位应该等到提升，成为法学专业骨干课程。在美国、欧洲和亚洲许多国家都是作为法学的必修课程。如果税法学作为一门独立的学科，就需要建立自己科学的、规范的理论体系。目前，税法学在这方面还存在着很多问题：体系不规范、内容不稳定，名称不统一，缺乏一个统一的教学大纲约束。</w:t>
      </w:r>
    </w:p>
    <w:p>
      <w:pPr>
        <w:ind w:left="0" w:right="0" w:firstLine="560"/>
        <w:spacing w:before="450" w:after="450" w:line="312" w:lineRule="auto"/>
      </w:pPr>
      <w:r>
        <w:rPr>
          <w:rFonts w:ascii="宋体" w:hAnsi="宋体" w:eastAsia="宋体" w:cs="宋体"/>
          <w:color w:val="000"/>
          <w:sz w:val="28"/>
          <w:szCs w:val="28"/>
        </w:rPr>
        <w:t xml:space="preserve">为了更好规范税法学的内容体系，笔者提出如下几个问题与同行探讨。</w:t>
      </w:r>
    </w:p>
    <w:p>
      <w:pPr>
        <w:ind w:left="0" w:right="0" w:firstLine="560"/>
        <w:spacing w:before="450" w:after="450" w:line="312" w:lineRule="auto"/>
      </w:pPr>
      <w:r>
        <w:rPr>
          <w:rFonts w:ascii="宋体" w:hAnsi="宋体" w:eastAsia="宋体" w:cs="宋体"/>
          <w:color w:val="000"/>
          <w:sz w:val="28"/>
          <w:szCs w:val="28"/>
        </w:rPr>
        <w:t xml:space="preserve">1、 关于税法学与税收学的区分问题</w:t>
      </w:r>
    </w:p>
    <w:p>
      <w:pPr>
        <w:ind w:left="0" w:right="0" w:firstLine="560"/>
        <w:spacing w:before="450" w:after="450" w:line="312" w:lineRule="auto"/>
      </w:pPr>
      <w:r>
        <w:rPr>
          <w:rFonts w:ascii="宋体" w:hAnsi="宋体" w:eastAsia="宋体" w:cs="宋体"/>
          <w:color w:val="000"/>
          <w:sz w:val="28"/>
          <w:szCs w:val="28"/>
        </w:rPr>
        <w:t xml:space="preserve">目前作为法学教育的税法学与作为财经类的税收学体系过于接近。固然，二者的联系以及内容有一定的相互重复是不可避免的。但是，毕竟这两门课程分别属于不同的两个学科门类，应该有各自的逻辑体系。</w:t>
      </w:r>
    </w:p>
    <w:p>
      <w:pPr>
        <w:ind w:left="0" w:right="0" w:firstLine="560"/>
        <w:spacing w:before="450" w:after="450" w:line="312" w:lineRule="auto"/>
      </w:pPr>
      <w:r>
        <w:rPr>
          <w:rFonts w:ascii="宋体" w:hAnsi="宋体" w:eastAsia="宋体" w:cs="宋体"/>
          <w:color w:val="000"/>
          <w:sz w:val="28"/>
          <w:szCs w:val="28"/>
        </w:rPr>
        <w:t xml:space="preserve">首先，税法学的理论基础应该是法学而不应该是经济学。应从税收法律关系的特殊性来构筑税法学的理论基础，以此与税收学相区别。税收学的基础的研究目标应该是对税制进行经济学分析，探索税制各要素与经济变动之间的函数关系，不断优化税制结构，达到税收的最佳调控目标。税法则是从宪法权利（权力）出发确定权利、义务，并使这些权利、义务得以实现作为研究的目标。</w:t>
      </w:r>
    </w:p>
    <w:p>
      <w:pPr>
        <w:ind w:left="0" w:right="0" w:firstLine="560"/>
        <w:spacing w:before="450" w:after="450" w:line="312" w:lineRule="auto"/>
      </w:pPr>
      <w:r>
        <w:rPr>
          <w:rFonts w:ascii="宋体" w:hAnsi="宋体" w:eastAsia="宋体" w:cs="宋体"/>
          <w:color w:val="000"/>
          <w:sz w:val="28"/>
          <w:szCs w:val="28"/>
        </w:rPr>
        <w:t xml:space="preserve">其次，税法的原则也不应该借用税收学的原则。亚当斯密、瓦格纳以及当代经济学家提出的税收理论和原则为税收法律制定和实施奠定了理论条件。税法的原则不应停留在这一层面和角度上，而应结合税收的立法和执行特殊性，总结概括税收立法、执行过程中带有共同性的准则。这些准则即要借鉴税收理论和原则，又要具有鲜明的法学特征，还不能照搬法学共有的原则，反映税法的特殊规律。如税收法定原则、无差别待遇原则（平等原则）、纳税人权利保护原则、服务原则等等，都是税法学值得高度重视的原则性问题，经过广大学者的努力，税法固有的规律性东西会被发现，并逐步取得共识。</w:t>
      </w:r>
    </w:p>
    <w:p>
      <w:pPr>
        <w:ind w:left="0" w:right="0" w:firstLine="560"/>
        <w:spacing w:before="450" w:after="450" w:line="312" w:lineRule="auto"/>
      </w:pPr>
      <w:r>
        <w:rPr>
          <w:rFonts w:ascii="宋体" w:hAnsi="宋体" w:eastAsia="宋体" w:cs="宋体"/>
          <w:color w:val="000"/>
          <w:sz w:val="28"/>
          <w:szCs w:val="28"/>
        </w:rPr>
        <w:t xml:space="preserve">再次，税法学所阐述的内容具有规范性的特征，而税收学具有较强的理论性。税法学作为法学学科与刑法学、行政法学、民法学等学科一样，其内容体系应主要依据现行法律、法规进行学理阐释，不排除必要的理论探讨，但所阐明的规范必须符合现行的法律规定，不能用理论探讨代替现行的法律规定。而税收学作为经济学理论主要应研究税收理论基本规律、范畴概念、历史、各派学说等，属于理论、制度和政策方面，对税法有理论上的指导作用。</w:t>
      </w:r>
    </w:p>
    <w:p>
      <w:pPr>
        <w:ind w:left="0" w:right="0" w:firstLine="560"/>
        <w:spacing w:before="450" w:after="450" w:line="312" w:lineRule="auto"/>
      </w:pPr>
      <w:r>
        <w:rPr>
          <w:rFonts w:ascii="宋体" w:hAnsi="宋体" w:eastAsia="宋体" w:cs="宋体"/>
          <w:color w:val="000"/>
          <w:sz w:val="28"/>
          <w:szCs w:val="28"/>
        </w:rPr>
        <w:t xml:space="preserve">2、 关于税法与财政法的衔接问题</w:t>
      </w:r>
    </w:p>
    <w:p>
      <w:pPr>
        <w:ind w:left="0" w:right="0" w:firstLine="560"/>
        <w:spacing w:before="450" w:after="450" w:line="312" w:lineRule="auto"/>
      </w:pPr>
      <w:r>
        <w:rPr>
          <w:rFonts w:ascii="宋体" w:hAnsi="宋体" w:eastAsia="宋体" w:cs="宋体"/>
          <w:color w:val="000"/>
          <w:sz w:val="28"/>
          <w:szCs w:val="28"/>
        </w:rPr>
        <w:t xml:space="preserve">税法与财政法有着较密切的联系，税法学引入一部分财政法的内容是必要的。但是，二者也各自有着自己独立的体系。财政法是调整国家在财政管理活动中与财政管理相对人所形成的财政关系的法律规范，也是一个独立的法律部门，包括财政政策、财政原则、财政活动方式和程序以内的基本法律制度，所涉及的内容有：预算、税收管理、国家采购管理、财务会计管理、国债发行与管理、转移支付、财政监督和法律责任等部门法律法规。</w:t>
      </w:r>
    </w:p>
    <w:p>
      <w:pPr>
        <w:ind w:left="0" w:right="0" w:firstLine="560"/>
        <w:spacing w:before="450" w:after="450" w:line="312" w:lineRule="auto"/>
      </w:pPr>
      <w:r>
        <w:rPr>
          <w:rFonts w:ascii="宋体" w:hAnsi="宋体" w:eastAsia="宋体" w:cs="宋体"/>
          <w:color w:val="000"/>
          <w:sz w:val="28"/>
          <w:szCs w:val="28"/>
        </w:rPr>
        <w:t xml:space="preserve">税收作为财政收入的主要来源，在财政法律体系中不可避免会涉及税法的内容，国务委员财政机关也属于国家税务主管机关，国务院发布的税收法规大部分都是由财政部、国家税务总局共同签发。但是，省以下各级财政机关则不是税务主管机关。税务主管机关和税款征收机关也不是一回事，根据&gt;规定：“除税务机关、税务人员以及经税务机关依照法律、行政法规委托的单位和人员外，任何单位和个人不得进行税款征收活动。地方各级人民政府、各级人民政府主管部门、单位和个人违反法律、行政法规规定，擅自作出的减税、免税决定无效，税务机关不得执行，并向上级税务机关报告。”所以税法与财政法有必要分离，税务机关的执法权限不应纳入财政法体系之中，财政部门的执法权限不宜扩大到税收领域，以防止地方政府过多过滥的地方政策。</w:t>
      </w:r>
    </w:p>
    <w:p>
      <w:pPr>
        <w:ind w:left="0" w:right="0" w:firstLine="560"/>
        <w:spacing w:before="450" w:after="450" w:line="312" w:lineRule="auto"/>
      </w:pPr>
      <w:r>
        <w:rPr>
          <w:rFonts w:ascii="宋体" w:hAnsi="宋体" w:eastAsia="宋体" w:cs="宋体"/>
          <w:color w:val="000"/>
          <w:sz w:val="28"/>
          <w:szCs w:val="28"/>
        </w:rPr>
        <w:t xml:space="preserve">与税法联系较密切的财政法内容主要有宏观财政政策、分税制财政体制、税款缴库和转移支付制度等方面内容，这些应包含在税法学内容体系之中。与税法虽有关系，但在体系上没有直接联系的内容，不宜引入税法学。</w:t>
      </w:r>
    </w:p>
    <w:p>
      <w:pPr>
        <w:ind w:left="0" w:right="0" w:firstLine="560"/>
        <w:spacing w:before="450" w:after="450" w:line="312" w:lineRule="auto"/>
      </w:pPr>
      <w:r>
        <w:rPr>
          <w:rFonts w:ascii="宋体" w:hAnsi="宋体" w:eastAsia="宋体" w:cs="宋体"/>
          <w:color w:val="000"/>
          <w:sz w:val="28"/>
          <w:szCs w:val="28"/>
        </w:rPr>
        <w:t xml:space="preserve">关于财务会计管理，财政部门与税务机关职能有交叉。根据&gt;规定：“国务院财政部门主管全国的会计工作，县以上地方各级人民政府财政部门管理本行政区内的会计工作。”这一规定明确了财政部门是会计工作的主管部门。但是，在税务、审计、金融等部门的管理职责中也也涉及会计工作，在&gt;及其实施细则中，明确规定了税务机关有账薄凭证管理权。这是税收的基础性工作，只有加强对财务会计工作的管理，才能正确确定税基和计税依据。因此，税务机关对账薄、发票和其他会计凭证的管理是必须的。另外，由于我国施行税法与会计法适当分离的原则，税务机关在征收税款过程中，需要对会计项目进行调整，对二十余项指标的调整形成了独立于会计法的税务会计。这些内容应包含在税法学当中，而财政法涉及会计工作的内容主要应是会计制度的制定、会计人员的管理、会计工作的监管、注册会计师的管理等。目前税务会计内容大多数税法学教材尚未列入。</w:t>
      </w:r>
    </w:p>
    <w:p>
      <w:pPr>
        <w:ind w:left="0" w:right="0" w:firstLine="560"/>
        <w:spacing w:before="450" w:after="450" w:line="312" w:lineRule="auto"/>
      </w:pPr>
      <w:r>
        <w:rPr>
          <w:rFonts w:ascii="宋体" w:hAnsi="宋体" w:eastAsia="宋体" w:cs="宋体"/>
          <w:color w:val="000"/>
          <w:sz w:val="28"/>
          <w:szCs w:val="28"/>
        </w:rPr>
        <w:t xml:space="preserve">3、 税法学与经济法学的关系</w:t>
      </w:r>
    </w:p>
    <w:p>
      <w:pPr>
        <w:ind w:left="0" w:right="0" w:firstLine="560"/>
        <w:spacing w:before="450" w:after="450" w:line="312" w:lineRule="auto"/>
      </w:pPr>
      <w:r>
        <w:rPr>
          <w:rFonts w:ascii="宋体" w:hAnsi="宋体" w:eastAsia="宋体" w:cs="宋体"/>
          <w:color w:val="000"/>
          <w:sz w:val="28"/>
          <w:szCs w:val="28"/>
        </w:rPr>
        <w:t xml:space="preserve">经济法学无论是从研究对象还是内容体系都比较混乱，根据教育部高等教育司编&gt;规定，税收法律制度被收入宏观调控法部分，但是在内容上却没有以税收的调控职能作为重点，而是介绍税收和税法的概念以及税法的基本制度为重点。税收作为国家调控经济的一个重要手段，在经济法学的宏观调控内容中应该涉及，但是应把握好角度，应围绕税收和税法的宏观调控职能（手段）加以阐述，而不应该在这很小的篇幅内全面介绍税法，主要应讲清楚税收作为国家宏观调控的主要手段，与财政政策、货币政策一样，是如何发挥其调控职能的。</w:t>
      </w:r>
    </w:p>
    <w:p>
      <w:pPr>
        <w:ind w:left="0" w:right="0" w:firstLine="560"/>
        <w:spacing w:before="450" w:after="450" w:line="312" w:lineRule="auto"/>
      </w:pPr>
      <w:r>
        <w:rPr>
          <w:rFonts w:ascii="宋体" w:hAnsi="宋体" w:eastAsia="宋体" w:cs="宋体"/>
          <w:color w:val="000"/>
          <w:sz w:val="28"/>
          <w:szCs w:val="28"/>
        </w:rPr>
        <w:t xml:space="preserve">根据我们十余年税法学教学的实际情况看，税法学是一个专业性很强的学科，是学生反映最难学的学科，需要具备一定的相关知识为基础，如会计学、经济学等，而目前法学专业学生这方面的知识比较缺乏，需要老师在课堂上根据税法学需要引入相关知识并进行解释，学生才能理解。如果按照&gt;规定的税法在经济法学二十四章中的一章来讲，学生可能连起码的概念也建立不起来。</w:t>
      </w:r>
    </w:p>
    <w:p>
      <w:pPr>
        <w:ind w:left="0" w:right="0" w:firstLine="560"/>
        <w:spacing w:before="450" w:after="450" w:line="312" w:lineRule="auto"/>
      </w:pPr>
      <w:r>
        <w:rPr>
          <w:rFonts w:ascii="宋体" w:hAnsi="宋体" w:eastAsia="宋体" w:cs="宋体"/>
          <w:color w:val="000"/>
          <w:sz w:val="28"/>
          <w:szCs w:val="28"/>
        </w:rPr>
        <w:t xml:space="preserve">另外，经济法应是一个学科而不应是一门课程，如果作为一门课程的话，也只能称之为经济法总论或经济法概论，侧重于经济法的概念及研究对象，经济法的基本理论和原则以及体系和内容的概述，为学生进入其他经济法律部门的学习奠定基础。如果经济法学把目前所涉及的法律领域的法律制度都收录进来，是经济法学力所难及的，既没有必要，也不科学。那样不但什么都讲什么都讲不清楚，而且又与其他课程内容重复，既浪费学时，又造成“夹生饭”难煮的现象。</w:t>
      </w:r>
    </w:p>
    <w:p>
      <w:pPr>
        <w:ind w:left="0" w:right="0" w:firstLine="560"/>
        <w:spacing w:before="450" w:after="450" w:line="312" w:lineRule="auto"/>
      </w:pPr>
      <w:r>
        <w:rPr>
          <w:rFonts w:ascii="宋体" w:hAnsi="宋体" w:eastAsia="宋体" w:cs="宋体"/>
          <w:color w:val="000"/>
          <w:sz w:val="28"/>
          <w:szCs w:val="28"/>
        </w:rPr>
        <w:t xml:space="preserve">以上想法虽不成熟，只是想引发学术同仁对税法学体系的研讨。目前税法学领域百花齐放固然可喜，但笔者更希望能在一些基本理论、原则、体系框架上多取得共时。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2025-06-21T04:18:47+08:00</dcterms:created>
  <dcterms:modified xsi:type="dcterms:W3CDTF">2025-06-21T04:18:47+08:00</dcterms:modified>
</cp:coreProperties>
</file>

<file path=docProps/custom.xml><?xml version="1.0" encoding="utf-8"?>
<Properties xmlns="http://schemas.openxmlformats.org/officeDocument/2006/custom-properties" xmlns:vt="http://schemas.openxmlformats.org/officeDocument/2006/docPropsVTypes"/>
</file>