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防范财政风险的会计改革方式</w:t>
      </w:r>
      <w:bookmarkEnd w:id="1"/>
    </w:p>
    <w:p>
      <w:pPr>
        <w:jc w:val="center"/>
        <w:spacing w:before="0" w:after="450"/>
      </w:pPr>
      <w:r>
        <w:rPr>
          <w:rFonts w:ascii="Arial" w:hAnsi="Arial" w:eastAsia="Arial" w:cs="Arial"/>
          <w:color w:val="999999"/>
          <w:sz w:val="20"/>
          <w:szCs w:val="20"/>
        </w:rPr>
        <w:t xml:space="preserve">来源：网络  作者：烟雨迷离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gt;摘要：政府的相关会计制度在政府的部门中占有重要的地位，因此政府会计制度的制定一定要秉承科学性、真实性、完整性的原则，否则将会影响各级政府部门之间的工作，引起巨大的财政风险。为了可以更好的防范财政风险并提升财政安全，一定要对政府的会计制度做...</w:t>
      </w:r>
    </w:p>
    <w:p>
      <w:pPr>
        <w:ind w:left="0" w:right="0" w:firstLine="560"/>
        <w:spacing w:before="450" w:after="450" w:line="312" w:lineRule="auto"/>
      </w:pPr>
      <w:r>
        <w:rPr>
          <w:rFonts w:ascii="宋体" w:hAnsi="宋体" w:eastAsia="宋体" w:cs="宋体"/>
          <w:color w:val="000"/>
          <w:sz w:val="28"/>
          <w:szCs w:val="28"/>
        </w:rPr>
        <w:t xml:space="preserve">&gt;摘要：政府的相关会计制度在政府的部门中占有重要的地位，因此政府会计制度的制定一定要秉承科学性、真实性、完整性的原则，否则将会影响各级政府部门之间的工作，引起巨大的财政风险。为了可以更好的防范财政风险并提升财政安全，一定要对政府的会计制度做出改革，保证健康良好的财政环境。</w:t>
      </w:r>
    </w:p>
    <w:p>
      <w:pPr>
        <w:ind w:left="0" w:right="0" w:firstLine="560"/>
        <w:spacing w:before="450" w:after="450" w:line="312" w:lineRule="auto"/>
      </w:pPr>
      <w:r>
        <w:rPr>
          <w:rFonts w:ascii="宋体" w:hAnsi="宋体" w:eastAsia="宋体" w:cs="宋体"/>
          <w:color w:val="000"/>
          <w:sz w:val="28"/>
          <w:szCs w:val="28"/>
        </w:rPr>
        <w:t xml:space="preserve">&gt;关键词:财政风险政府会计改革</w:t>
      </w:r>
    </w:p>
    <w:p>
      <w:pPr>
        <w:ind w:left="0" w:right="0" w:firstLine="560"/>
        <w:spacing w:before="450" w:after="450" w:line="312" w:lineRule="auto"/>
      </w:pPr>
      <w:r>
        <w:rPr>
          <w:rFonts w:ascii="宋体" w:hAnsi="宋体" w:eastAsia="宋体" w:cs="宋体"/>
          <w:color w:val="000"/>
          <w:sz w:val="28"/>
          <w:szCs w:val="28"/>
        </w:rPr>
        <w:t xml:space="preserve">&gt;一、财政总预算会计制度在防范财政负债风险方面存在的缺陷</w:t>
      </w:r>
    </w:p>
    <w:p>
      <w:pPr>
        <w:ind w:left="0" w:right="0" w:firstLine="560"/>
        <w:spacing w:before="450" w:after="450" w:line="312" w:lineRule="auto"/>
      </w:pPr>
      <w:r>
        <w:rPr>
          <w:rFonts w:ascii="宋体" w:hAnsi="宋体" w:eastAsia="宋体" w:cs="宋体"/>
          <w:color w:val="000"/>
          <w:sz w:val="28"/>
          <w:szCs w:val="28"/>
        </w:rPr>
        <w:t xml:space="preserve">我国在会计制度方面并没有采用权责发生制和谨慎性原则来对财政负债进行确认，计量和报告，最终导致的结果是会计信息无法反映政府会计是否有负债信息和潜在负债，仅仅只能够反映出显性的负债信息。换句话来说，我国现行会计制度对政府会计中的负债信息不能够全面的、完整的和及时的反映，在反映负债信息方面存在一定的缺陷。与此同时，我们还需格外注意的是负债信息是政府进行预算管理的手段之一，但是，政府会计中在负债信息方面存在的缺陷导致其在防范负债风险方面也无法发挥其应有的作用。</w:t>
      </w:r>
    </w:p>
    <w:p>
      <w:pPr>
        <w:ind w:left="0" w:right="0" w:firstLine="560"/>
        <w:spacing w:before="450" w:after="450" w:line="312" w:lineRule="auto"/>
      </w:pPr>
      <w:r>
        <w:rPr>
          <w:rFonts w:ascii="宋体" w:hAnsi="宋体" w:eastAsia="宋体" w:cs="宋体"/>
          <w:color w:val="000"/>
          <w:sz w:val="28"/>
          <w:szCs w:val="28"/>
        </w:rPr>
        <w:t xml:space="preserve">(一)财政负债核算范围过窄</w:t>
      </w:r>
    </w:p>
    <w:p>
      <w:pPr>
        <w:ind w:left="0" w:right="0" w:firstLine="560"/>
        <w:spacing w:before="450" w:after="450" w:line="312" w:lineRule="auto"/>
      </w:pPr>
      <w:r>
        <w:rPr>
          <w:rFonts w:ascii="宋体" w:hAnsi="宋体" w:eastAsia="宋体" w:cs="宋体"/>
          <w:color w:val="000"/>
          <w:sz w:val="28"/>
          <w:szCs w:val="28"/>
        </w:rPr>
        <w:t xml:space="preserve">根据《财政总预算会计制度》中对财政负债的定义上来理解，财政负债指的是在一级财政能够承受的范围内用货币计量并且需要用资产来偿还的债务。从定义中我们可以了解到，凡是以财政承担为基础的，使用货币计量以及需要用资产偿付的债务就是负债。在我国目前运行的会计制度下，对财政负债进行核算的会计科目包括“借入款”、“暂存款”以及与“上级往来”三个科目，后两个会计科目主要反映在上下级财政和其他相关部门之间进行业务往来时形成的负债，而且是在执行预算的期间，但是需要指出我们通常研究的财政负债核算的范围不包括在实际工作过程中核算的和转入一级财政以及退还的收入。“借入款”反映的是根据预算进行举借的债务，也就是所谓的“国债”。因此，由于我们采用收付实现制进行政府会计的核算，导致政府会计只能核算当期已经真正收到的现金，对于过去和未来的隐性负债无法核算，这就暴露了财政负债核算范围窄的这一缺陷，使政府财政对其应该承担的责任没有明确的认识。</w:t>
      </w:r>
    </w:p>
    <w:p>
      <w:pPr>
        <w:ind w:left="0" w:right="0" w:firstLine="560"/>
        <w:spacing w:before="450" w:after="450" w:line="312" w:lineRule="auto"/>
      </w:pPr>
      <w:r>
        <w:rPr>
          <w:rFonts w:ascii="宋体" w:hAnsi="宋体" w:eastAsia="宋体" w:cs="宋体"/>
          <w:color w:val="000"/>
          <w:sz w:val="28"/>
          <w:szCs w:val="28"/>
        </w:rPr>
        <w:t xml:space="preserve">(二)财政负债信息披露不完整，缺乏真实性</w:t>
      </w:r>
    </w:p>
    <w:p>
      <w:pPr>
        <w:ind w:left="0" w:right="0" w:firstLine="560"/>
        <w:spacing w:before="450" w:after="450" w:line="312" w:lineRule="auto"/>
      </w:pPr>
      <w:r>
        <w:rPr>
          <w:rFonts w:ascii="宋体" w:hAnsi="宋体" w:eastAsia="宋体" w:cs="宋体"/>
          <w:color w:val="000"/>
          <w:sz w:val="28"/>
          <w:szCs w:val="28"/>
        </w:rPr>
        <w:t xml:space="preserve">我国政府会计报告在进行会计核算时获得基础的财务信息并不能够对政府的工作水平以及财务状况作出评价，这就导致了不能够对政府工作进行及时全面的评价。除此之外，政府的预算会计忽略了监督机构以及立法机关等，最终导致政府会计无法提供完整真实的会计信息。</w:t>
      </w:r>
    </w:p>
    <w:p>
      <w:pPr>
        <w:ind w:left="0" w:right="0" w:firstLine="560"/>
        <w:spacing w:before="450" w:after="450" w:line="312" w:lineRule="auto"/>
      </w:pPr>
      <w:r>
        <w:rPr>
          <w:rFonts w:ascii="宋体" w:hAnsi="宋体" w:eastAsia="宋体" w:cs="宋体"/>
          <w:color w:val="000"/>
          <w:sz w:val="28"/>
          <w:szCs w:val="28"/>
        </w:rPr>
        <w:t xml:space="preserve">&gt;二、改革政府会计制度，防范财政负债风险</w:t>
      </w:r>
    </w:p>
    <w:p>
      <w:pPr>
        <w:ind w:left="0" w:right="0" w:firstLine="560"/>
        <w:spacing w:before="450" w:after="450" w:line="312" w:lineRule="auto"/>
      </w:pPr>
      <w:r>
        <w:rPr>
          <w:rFonts w:ascii="宋体" w:hAnsi="宋体" w:eastAsia="宋体" w:cs="宋体"/>
          <w:color w:val="000"/>
          <w:sz w:val="28"/>
          <w:szCs w:val="28"/>
        </w:rPr>
        <w:t xml:space="preserve">对政府会计制度进行改革，加强防范财政负债风险的意识，一方面需要我们及时掌握显性的负债信息，另一方面，对于无法准确获得的隐性负债信息更需要去进行分析研究，从而能够准确的把握会计信息，做到胸有成竹。这对政府来说就需要发挥其应有的作用，对政府会计中存在的不规范行为进行及时的批评与披露，严厉打击不规范行为，同违法行为抗争到底。因此，政府会计制度改革势在必行。</w:t>
      </w:r>
    </w:p>
    <w:p>
      <w:pPr>
        <w:ind w:left="0" w:right="0" w:firstLine="560"/>
        <w:spacing w:before="450" w:after="450" w:line="312" w:lineRule="auto"/>
      </w:pPr>
      <w:r>
        <w:rPr>
          <w:rFonts w:ascii="宋体" w:hAnsi="宋体" w:eastAsia="宋体" w:cs="宋体"/>
          <w:color w:val="000"/>
          <w:sz w:val="28"/>
          <w:szCs w:val="28"/>
        </w:rPr>
        <w:t xml:space="preserve">(一)引入权责发生制原则和谨慎性原则</w:t>
      </w:r>
    </w:p>
    <w:p>
      <w:pPr>
        <w:ind w:left="0" w:right="0" w:firstLine="560"/>
        <w:spacing w:before="450" w:after="450" w:line="312" w:lineRule="auto"/>
      </w:pPr>
      <w:r>
        <w:rPr>
          <w:rFonts w:ascii="宋体" w:hAnsi="宋体" w:eastAsia="宋体" w:cs="宋体"/>
          <w:color w:val="000"/>
          <w:sz w:val="28"/>
          <w:szCs w:val="28"/>
        </w:rPr>
        <w:t xml:space="preserve">某些西方的政府会计不断深化改革，逐渐将权责发生制和谨慎性原则应用到政府会计中去，这为政府会计改革指明了方向。这是因为权责发生制的引入以及谨慎性原则的推广对政府的负债规模以及财政赤字能够进行有效的控制和管理，对预防财政风险具有重要意义。当前，我国不断借鉴西方国家政府会计的改革方式，以此来弥补和减少我国财政负债的风险，使其在防范财政负债风险方面发挥政府应有的作用。根据我国财政总预算会计提供的负债信息来看，防范财政负债风险的重中之重是怎样合理的将显性负债和隐性负债进行确认，计量和报告，从而做出科学的规定，使其具有真实性，完整性和可靠性。</w:t>
      </w:r>
    </w:p>
    <w:p>
      <w:pPr>
        <w:ind w:left="0" w:right="0" w:firstLine="560"/>
        <w:spacing w:before="450" w:after="450" w:line="312" w:lineRule="auto"/>
      </w:pPr>
      <w:r>
        <w:rPr>
          <w:rFonts w:ascii="宋体" w:hAnsi="宋体" w:eastAsia="宋体" w:cs="宋体"/>
          <w:color w:val="000"/>
          <w:sz w:val="28"/>
          <w:szCs w:val="28"/>
        </w:rPr>
        <w:t xml:space="preserve">(二)扩大财政负债核算范围</w:t>
      </w:r>
    </w:p>
    <w:p>
      <w:pPr>
        <w:ind w:left="0" w:right="0" w:firstLine="560"/>
        <w:spacing w:before="450" w:after="450" w:line="312" w:lineRule="auto"/>
      </w:pPr>
      <w:r>
        <w:rPr>
          <w:rFonts w:ascii="宋体" w:hAnsi="宋体" w:eastAsia="宋体" w:cs="宋体"/>
          <w:color w:val="000"/>
          <w:sz w:val="28"/>
          <w:szCs w:val="28"/>
        </w:rPr>
        <w:t xml:space="preserve">在引入了权责发生制和谨慎性原则后，需要对我国现行的负债核算范围进行补充和扩大。财政负债核算的范围还应包括如下项目：(1)政府债券以及政府借款。这是政府进行财政收入筹资的一种行为，这种行为应被纳入财政负债核算的范围。(2)因政府采购而应付和未付的货款。这种债务是政府在取得相关服务和货物时形成的，这部分债务是根据合同规定尚未支付的部分货款。(3)政府欠发和未发的工资。这部分债务是政府在获得劳务时形成的，但是当年由于现金短缺尚未支付的部分工资。(4)社会保障支出。就目前我国政府在社会保障上的财政支出来说是远远不够的，财政支出难以满足社会保障需求，这部分的社会保障包括：养老金、失业保险金以及职工退休金等等。我国政府需要加大对社会保障方面的财政支出，以此来满足社会公众的需求。即使对未来的财政支出需要在以后的年度进行偿还和支付，但是为了降低集中支付的风险，采用权责发生制对各个会计期间的社会保障支出作出合理的预算，从而确保能够准确的登记预算支出。(5)国有银行不良资产的坏账。政府应制定相关规定，科学确定各会计期间应该分担的坏账损失。(6)长期的直接显性负债带来的利息。采用权责发生制的原则，对各个会计期间应分担的利息能够作出预算支出。</w:t>
      </w:r>
    </w:p>
    <w:p>
      <w:pPr>
        <w:ind w:left="0" w:right="0" w:firstLine="560"/>
        <w:spacing w:before="450" w:after="450" w:line="312" w:lineRule="auto"/>
      </w:pPr>
      <w:r>
        <w:rPr>
          <w:rFonts w:ascii="宋体" w:hAnsi="宋体" w:eastAsia="宋体" w:cs="宋体"/>
          <w:color w:val="000"/>
          <w:sz w:val="28"/>
          <w:szCs w:val="28"/>
        </w:rPr>
        <w:t xml:space="preserve">(三)改进政府会计报告</w:t>
      </w:r>
    </w:p>
    <w:p>
      <w:pPr>
        <w:ind w:left="0" w:right="0" w:firstLine="560"/>
        <w:spacing w:before="450" w:after="450" w:line="312" w:lineRule="auto"/>
      </w:pPr>
      <w:r>
        <w:rPr>
          <w:rFonts w:ascii="宋体" w:hAnsi="宋体" w:eastAsia="宋体" w:cs="宋体"/>
          <w:color w:val="000"/>
          <w:sz w:val="28"/>
          <w:szCs w:val="28"/>
        </w:rPr>
        <w:t xml:space="preserve">政府在财政负债核算时引入权责发生制和谨慎性原则，同时也扩大了财政负债核算的范围之后，还需要对政府的会计报告进行改进。在政府的会计报告中改进完善资产负债表中的明细，以此对分析和防范财政负债风险提供方便。政府会计报告中资产负债表提供的会计信息为实时反映政府财政负债规模，财政支出以及防范财政风险作出了重要贡献。如果想要获取更加详细充分的财政负债信息，可以在财政负债明细表设置所需要的相关明细栏，便于更加明确地反映出政府财政负债的信息。因此，改进政府会计报告是政府进行财政核算和防范财政风险的重要举措。</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当前我国政府会计中存在的许多问题是制约政府财政工作顺利进行的主要原因，因此，为了确保政府工作的顺利进行，必须深化改革政府会计制度，优化问题并弥补漏洞，加强提高防范财政负债风险的意识，科学合理的对国家财政负债情况做出准确的分析报告，通过实施相应的解决措施确保我国政府会计不断顺利向前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[1]胡博.(2025).防范财政风险的政府会计改革方式研究.财经界(学术版)(13).</w:t>
      </w:r>
    </w:p>
    <w:p>
      <w:pPr>
        <w:ind w:left="0" w:right="0" w:firstLine="560"/>
        <w:spacing w:before="450" w:after="450" w:line="312" w:lineRule="auto"/>
      </w:pPr>
      <w:r>
        <w:rPr>
          <w:rFonts w:ascii="宋体" w:hAnsi="宋体" w:eastAsia="宋体" w:cs="宋体"/>
          <w:color w:val="000"/>
          <w:sz w:val="28"/>
          <w:szCs w:val="28"/>
        </w:rPr>
        <w:t xml:space="preserve">[2]肖鹏.(2025).基于防范财政风险视角的中国政府会计改革探讨.会计研究,22(6),61-64.</w:t>
      </w:r>
    </w:p>
    <w:p>
      <w:pPr>
        <w:ind w:left="0" w:right="0" w:firstLine="560"/>
        <w:spacing w:before="450" w:after="450" w:line="312" w:lineRule="auto"/>
      </w:pPr>
      <w:r>
        <w:rPr>
          <w:rFonts w:ascii="宋体" w:hAnsi="宋体" w:eastAsia="宋体" w:cs="宋体"/>
          <w:color w:val="000"/>
          <w:sz w:val="28"/>
          <w:szCs w:val="28"/>
        </w:rPr>
        <w:t xml:space="preserve">[3]李晓梅.(2025).基于防范财政风险视角的政府会计改革探讨.中国经贸(3),141-141.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2025-06-21T06:46:21+08:00</dcterms:created>
  <dcterms:modified xsi:type="dcterms:W3CDTF">2025-06-21T06:46:21+08:00</dcterms:modified>
</cp:coreProperties>
</file>

<file path=docProps/custom.xml><?xml version="1.0" encoding="utf-8"?>
<Properties xmlns="http://schemas.openxmlformats.org/officeDocument/2006/custom-properties" xmlns:vt="http://schemas.openxmlformats.org/officeDocument/2006/docPropsVTypes"/>
</file>