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浅议人民币升值对我国经济的影响及对策</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摘要：2024年在美国即将举行中期选举之际，美国国会部分议员近日不断炒作人民币问题，试图迫使美国政府将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w:t>
      </w:r>
    </w:p>
    <w:p>
      <w:pPr>
        <w:ind w:left="0" w:right="0" w:firstLine="560"/>
        <w:spacing w:before="450" w:after="450" w:line="312" w:lineRule="auto"/>
      </w:pPr>
      <w:r>
        <w:rPr>
          <w:rFonts w:ascii="宋体" w:hAnsi="宋体" w:eastAsia="宋体" w:cs="宋体"/>
          <w:color w:val="000"/>
          <w:sz w:val="28"/>
          <w:szCs w:val="28"/>
        </w:rPr>
        <w:t xml:space="preserve">摘要：2025年在美国即将举行中期选举之际，美国国会部分议员近日不断炒作人民币问题，试图迫使美国政府将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美国财政部长盖特纳和商务部长骆家辉，要求将中国认定为“汇率操纵国”，并要求美国商务部对中国商品实施反补贴制裁。人民币升值是一把“双刃剑”，它既给我们带来积极的影响，也给我们出了不少难题，因此面对人民币升值带来的压力及风险，制定有效的风险防范措施尤为必要。</w:t>
      </w:r>
    </w:p>
    <w:p>
      <w:pPr>
        <w:ind w:left="0" w:right="0" w:firstLine="560"/>
        <w:spacing w:before="450" w:after="450" w:line="312" w:lineRule="auto"/>
      </w:pPr>
      <w:r>
        <w:rPr>
          <w:rFonts w:ascii="宋体" w:hAnsi="宋体" w:eastAsia="宋体" w:cs="宋体"/>
          <w:color w:val="000"/>
          <w:sz w:val="28"/>
          <w:szCs w:val="28"/>
        </w:rPr>
        <w:t xml:space="preserve">关键词：人民币升值 通货膨胀 金融 风险</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人民币升值的积极影响</w:t>
      </w:r>
    </w:p>
    <w:p>
      <w:pPr>
        <w:ind w:left="0" w:right="0" w:firstLine="560"/>
        <w:spacing w:before="450" w:after="450" w:line="312" w:lineRule="auto"/>
      </w:pPr>
      <w:r>
        <w:rPr>
          <w:rFonts w:ascii="宋体" w:hAnsi="宋体" w:eastAsia="宋体" w:cs="宋体"/>
          <w:color w:val="000"/>
          <w:sz w:val="28"/>
          <w:szCs w:val="28"/>
        </w:rPr>
        <w:t xml:space="preserve">1.1 可以有条件的降低进口产品的成本。在进口产品价格的涨幅小于人民币升值的幅度的情况下，人民币汇率升值会使进口的国外消费品和生产资料的价格比以前便宜，有利于降低进口成本。同时对于消费者而言，消费进口产品的价格将大大降低；对于一些 企业 而言，如果产品价格以人民币结算、原材料从境外采购，如造纸、汽车等行业，其生产成本因人民币升值而下降，从而提升企业利润。</w:t>
      </w:r>
    </w:p>
    <w:p>
      <w:pPr>
        <w:ind w:left="0" w:right="0" w:firstLine="560"/>
        <w:spacing w:before="450" w:after="450" w:line="312" w:lineRule="auto"/>
      </w:pPr>
      <w:r>
        <w:rPr>
          <w:rFonts w:ascii="宋体" w:hAnsi="宋体" w:eastAsia="宋体" w:cs="宋体"/>
          <w:color w:val="000"/>
          <w:sz w:val="28"/>
          <w:szCs w:val="28"/>
        </w:rPr>
        <w:t xml:space="preserve">1.3 国内居民出国 旅游 和留学的成本将会有一定程度的降低。人民币升值，可以使人们花费比以前更少的人民币就可以到欧美等地区留学、旅游。</w:t>
      </w:r>
    </w:p>
    <w:p>
      <w:pPr>
        <w:ind w:left="0" w:right="0" w:firstLine="560"/>
        <w:spacing w:before="450" w:after="450" w:line="312" w:lineRule="auto"/>
      </w:pPr>
      <w:r>
        <w:rPr>
          <w:rFonts w:ascii="宋体" w:hAnsi="宋体" w:eastAsia="宋体" w:cs="宋体"/>
          <w:color w:val="000"/>
          <w:sz w:val="28"/>
          <w:szCs w:val="28"/>
        </w:rPr>
        <w:t xml:space="preserve">2 人民币升值的消极影响</w:t>
      </w:r>
    </w:p>
    <w:p>
      <w:pPr>
        <w:ind w:left="0" w:right="0" w:firstLine="560"/>
        <w:spacing w:before="450" w:after="450" w:line="312" w:lineRule="auto"/>
      </w:pPr>
      <w:r>
        <w:rPr>
          <w:rFonts w:ascii="宋体" w:hAnsi="宋体" w:eastAsia="宋体" w:cs="宋体"/>
          <w:color w:val="000"/>
          <w:sz w:val="28"/>
          <w:szCs w:val="28"/>
        </w:rPr>
        <w:t xml:space="preserve">人民币升值是一把“双刃剑”，它给经济带来积极影响的同时，也给我国现行的经济带来了一定程度的消极影响。</w:t>
      </w:r>
    </w:p>
    <w:p>
      <w:pPr>
        <w:ind w:left="0" w:right="0" w:firstLine="560"/>
        <w:spacing w:before="450" w:after="450" w:line="312" w:lineRule="auto"/>
      </w:pPr>
      <w:r>
        <w:rPr>
          <w:rFonts w:ascii="宋体" w:hAnsi="宋体" w:eastAsia="宋体" w:cs="宋体"/>
          <w:color w:val="000"/>
          <w:sz w:val="28"/>
          <w:szCs w:val="28"/>
        </w:rPr>
        <w:t xml:space="preserve">2.3 通货膨胀的压力不断增加。人民币的持续升值、外资的进入，为了保证国民 经济 稳步增长，保持社会稳定，自2025年金融危机以来，我国货币供应量在持续增长，流动性过剩逐步显现；如果人民币持续升值、外资涌入将推动资产价格上涨，其产生的“财富效应”将引起国内其他产品价格的上涨，这样使我国目前面临通货膨胀的压力加大。</w:t>
      </w:r>
    </w:p>
    <w:p>
      <w:pPr>
        <w:ind w:left="0" w:right="0" w:firstLine="560"/>
        <w:spacing w:before="450" w:after="450" w:line="312" w:lineRule="auto"/>
      </w:pPr>
      <w:r>
        <w:rPr>
          <w:rFonts w:ascii="宋体" w:hAnsi="宋体" w:eastAsia="宋体" w:cs="宋体"/>
          <w:color w:val="000"/>
          <w:sz w:val="28"/>
          <w:szCs w:val="28"/>
        </w:rPr>
        <w:t xml:space="preserve">3 对策及建议</w:t>
      </w:r>
    </w:p>
    <w:p>
      <w:pPr>
        <w:ind w:left="0" w:right="0" w:firstLine="560"/>
        <w:spacing w:before="450" w:after="450" w:line="312" w:lineRule="auto"/>
      </w:pPr>
      <w:r>
        <w:rPr>
          <w:rFonts w:ascii="宋体" w:hAnsi="宋体" w:eastAsia="宋体" w:cs="宋体"/>
          <w:color w:val="000"/>
          <w:sz w:val="28"/>
          <w:szCs w:val="28"/>
        </w:rPr>
        <w:t xml:space="preserve">3.1 尽可能的改变结算用外币，学会灵活使用各种金融工具来规避风险。在对外贸易中，要根据变化了或即将变化的经济环境来选择相对比较有利的结算用外币。既然国际上美元、日元相对于人民币持续贬值，那么可尽可能的选择其他的结算用外币如欧元（到目前人民币相对于欧元还是贬值的）或外币组合，来尽量减少自己的损失。</w:t>
      </w:r>
    </w:p>
    <w:p>
      <w:pPr>
        <w:ind w:left="0" w:right="0" w:firstLine="560"/>
        <w:spacing w:before="450" w:after="450" w:line="312" w:lineRule="auto"/>
      </w:pPr>
      <w:r>
        <w:rPr>
          <w:rFonts w:ascii="宋体" w:hAnsi="宋体" w:eastAsia="宋体" w:cs="宋体"/>
          <w:color w:val="000"/>
          <w:sz w:val="28"/>
          <w:szCs w:val="28"/>
        </w:rPr>
        <w:t xml:space="preserve">3.2 充分借鉴他国经验。例如：日元大幅度升值后，迫使日本汽车制造商（丰田、本田）把企业搬到北美，这些企业在规避风险损失的同时，也造就了今天在北美市场上日本汽车占有三分之一的份额。国内企业可充分借鉴他国企业成功的经验，提高应变能力。</w:t>
      </w:r>
    </w:p>
    <w:p>
      <w:pPr>
        <w:ind w:left="0" w:right="0" w:firstLine="560"/>
        <w:spacing w:before="450" w:after="450" w:line="312" w:lineRule="auto"/>
      </w:pPr>
      <w:r>
        <w:rPr>
          <w:rFonts w:ascii="宋体" w:hAnsi="宋体" w:eastAsia="宋体" w:cs="宋体"/>
          <w:color w:val="000"/>
          <w:sz w:val="28"/>
          <w:szCs w:val="28"/>
        </w:rPr>
        <w:t xml:space="preserve">3.3 坚定不移促进国内消费，为增加就业创造条件。我国GDP虽然连续多年高增长，但是拉动经济的三驾马车中消费在GDP的比重是最小的，通过促进国内消费，可以明显改善并解决就业问题，这种现况在2025年汽车、家电产品下乡、国家税收补贴等政策中已经得到了充分证明。</w:t>
      </w:r>
    </w:p>
    <w:p>
      <w:pPr>
        <w:ind w:left="0" w:right="0" w:firstLine="560"/>
        <w:spacing w:before="450" w:after="450" w:line="312" w:lineRule="auto"/>
      </w:pPr>
      <w:r>
        <w:rPr>
          <w:rFonts w:ascii="宋体" w:hAnsi="宋体" w:eastAsia="宋体" w:cs="宋体"/>
          <w:color w:val="000"/>
          <w:sz w:val="28"/>
          <w:szCs w:val="28"/>
        </w:rPr>
        <w:t xml:space="preserve">3.4 要采取切实有效的宏观经济措施来抑制通货膨胀。实践证明，在抑制通货膨胀的问题上，单一的手段是不可取的，其结果只能导致价格上涨的速度更快，易引发恶性通货膨胀。就我国目前的状况而言应适时采取紧缩银根的货币政策，同时放开产品价格，让市场来调节价格的走势，指导资源合理配置。</w:t>
      </w:r>
    </w:p>
    <w:p>
      <w:pPr>
        <w:ind w:left="0" w:right="0" w:firstLine="560"/>
        <w:spacing w:before="450" w:after="450" w:line="312" w:lineRule="auto"/>
      </w:pPr>
      <w:r>
        <w:rPr>
          <w:rFonts w:ascii="宋体" w:hAnsi="宋体" w:eastAsia="宋体" w:cs="宋体"/>
          <w:color w:val="000"/>
          <w:sz w:val="28"/>
          <w:szCs w:val="28"/>
        </w:rPr>
        <w:t xml:space="preserve">3.5 实现出口大国向出口强国转变，争取出口商品的国际定价权。我国已是出口大国，但尚非出口强国，大部分商品在国际市场上是价格的被动接受者，在这种情况下，人民币升值会削弱我国商品的竞争力。例如在新加坡，一些出口商可以通过调高商品的出口价格以抵消升值带来的负面影响，这说明新加坡的某些出口产品拥有支配市场的力量，其商品的国际竞争力没有下降。因而，我国应实现出口大国向出口强国的转变，争取出口商品的国际定价权，积极化解人民币升值可能带来的不利影响。</w:t>
      </w:r>
    </w:p>
    <w:p>
      <w:pPr>
        <w:ind w:left="0" w:right="0" w:firstLine="560"/>
        <w:spacing w:before="450" w:after="450" w:line="312" w:lineRule="auto"/>
      </w:pPr>
      <w:r>
        <w:rPr>
          <w:rFonts w:ascii="宋体" w:hAnsi="宋体" w:eastAsia="宋体" w:cs="宋体"/>
          <w:color w:val="000"/>
          <w:sz w:val="28"/>
          <w:szCs w:val="28"/>
        </w:rPr>
        <w:t xml:space="preserve">最后，为了应对可能发生的各种风险，要加强研究，做好人民币升值的预案。当前人民币升值压力较大，我国应当借鉴国际经验，加强研究，做好人民币升值的多种预案，对汇率形成机制、制度设计、升值的时机、频率、幅度及可能的影响进行 科学 的论证，并研究其它配套的宏观经济政策，提高宏观经济政策的前瞻性和预见性，尽快化解人民币升值压力，减少国际贸易摩擦，促进产业结构和产品结构的升级。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2025-06-19T17:30:52+08:00</dcterms:created>
  <dcterms:modified xsi:type="dcterms:W3CDTF">2025-06-19T17:30:52+08:00</dcterms:modified>
</cp:coreProperties>
</file>

<file path=docProps/custom.xml><?xml version="1.0" encoding="utf-8"?>
<Properties xmlns="http://schemas.openxmlformats.org/officeDocument/2006/custom-properties" xmlns:vt="http://schemas.openxmlformats.org/officeDocument/2006/docPropsVTypes"/>
</file>