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论事业单位养老保险制度改革</w:t>
      </w:r>
      <w:bookmarkEnd w:id="1"/>
    </w:p>
    <w:p>
      <w:pPr>
        <w:jc w:val="center"/>
        <w:spacing w:before="0" w:after="450"/>
      </w:pPr>
      <w:r>
        <w:rPr>
          <w:rFonts w:ascii="Arial" w:hAnsi="Arial" w:eastAsia="Arial" w:cs="Arial"/>
          <w:color w:val="999999"/>
          <w:sz w:val="20"/>
          <w:szCs w:val="20"/>
        </w:rPr>
        <w:t xml:space="preserve">来源：网络  作者：心上人间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论事业单位养老保险制度改革”，希望朋友们可以用得着!一、事业单位保险制度现状（一）发展历程（二）现状1.改革缓慢，法律依据可操作性不强党的十七大报告明确指...</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论文网论文频道一路陪伴考生编写大小论文，其中有开心也有失落。在此，小编又为朋友编辑了“论事业单位养老保险制度改革”，希望朋友们可以用得着!</w:t>
      </w:r>
    </w:p>
    <w:p>
      <w:pPr>
        <w:ind w:left="0" w:right="0" w:firstLine="560"/>
        <w:spacing w:before="450" w:after="450" w:line="312" w:lineRule="auto"/>
      </w:pPr>
      <w:r>
        <w:rPr>
          <w:rFonts w:ascii="宋体" w:hAnsi="宋体" w:eastAsia="宋体" w:cs="宋体"/>
          <w:color w:val="000"/>
          <w:sz w:val="28"/>
          <w:szCs w:val="28"/>
        </w:rPr>
        <w:t xml:space="preserve">一、事业单位保险制度现状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1.改革缓慢，法律依据可操作性不强</w:t>
      </w:r>
    </w:p>
    <w:p>
      <w:pPr>
        <w:ind w:left="0" w:right="0" w:firstLine="560"/>
        <w:spacing w:before="450" w:after="450" w:line="312" w:lineRule="auto"/>
      </w:pPr>
      <w:r>
        <w:rPr>
          <w:rFonts w:ascii="宋体" w:hAnsi="宋体" w:eastAsia="宋体" w:cs="宋体"/>
          <w:color w:val="000"/>
          <w:sz w:val="28"/>
          <w:szCs w:val="28"/>
        </w:rPr>
        <w:t xml:space="preserve">党的十七大报告明确指出，要“促进企业、机关、事业单位基本养老保险制度改革”。当前养老保障体系建立与完善的依据是国务院决定及部门文件，如国发[2025]38号、国发[2025]10号等，缺乏由全国人大制定的综合性立法，导致养老保险制度改革依据的权威性不足，规范性和严肃性遭到利益群体的挑战。《宪法》规定：“公民在年老、疾病或者丧失劳动能力的情况下，有从国家和社会获得物质帮助的权利。国家发展为公民享受这些权利所需要的社会保险、社会救济和医疗卫生事业。”此中有养老“权利”和“社会保险”说，但其条文因其过于原则而可操作性不强，在实践中难以有效发挥作用，一部立法层次更高、条款更细的综合性立法或能较好地解决此问题。</w:t>
      </w:r>
    </w:p>
    <w:p>
      <w:pPr>
        <w:ind w:left="0" w:right="0" w:firstLine="560"/>
        <w:spacing w:before="450" w:after="450" w:line="312" w:lineRule="auto"/>
      </w:pPr>
      <w:r>
        <w:rPr>
          <w:rFonts w:ascii="宋体" w:hAnsi="宋体" w:eastAsia="宋体" w:cs="宋体"/>
          <w:color w:val="000"/>
          <w:sz w:val="28"/>
          <w:szCs w:val="28"/>
        </w:rPr>
        <w:t xml:space="preserve">2.覆盖面小，社会统筹层次低，社保负担沉重</w:t>
      </w:r>
    </w:p>
    <w:p>
      <w:pPr>
        <w:ind w:left="0" w:right="0" w:firstLine="560"/>
        <w:spacing w:before="450" w:after="450" w:line="312" w:lineRule="auto"/>
      </w:pPr>
      <w:r>
        <w:rPr>
          <w:rFonts w:ascii="宋体" w:hAnsi="宋体" w:eastAsia="宋体" w:cs="宋体"/>
          <w:color w:val="000"/>
          <w:sz w:val="28"/>
          <w:szCs w:val="28"/>
        </w:rPr>
        <w:t xml:space="preserve">由于目前全国没有统一政策，各地参保范围不尽相同。就笔者所在城市，不同的区市参保范围也大不相同，有将公务员纳入养老保险范围的，还有的仅限于自收自之支事业单位的。而就全国而言，大部分城市机关事业单位养老保险的参保对象只包括机关事业单位的合同制工人、乡镇聘用制干部和自收自支事业单位的全体工作人员，其覆盖面小，且统筹层次低。受事业单位编制体制和老龄化社会的到来等因素的影响，新参加养老保险的工作人员呈逐年减少趋势，而退休人员却逐年增多。因此随着时间的推移，养老保险基金将出现入不敷出的状况。养老保险“以支定收、略有结余”的原则，在职职工缴纳养老保险费的比例也将会越来越高，养老保险基金的负担也越来越沉重。其次，目前事业单位参保人员退休后其养老金仍按退休前基本工资的一定比例计发养老金，并且调资根据退休前职务级别确定。养老金与本人缴费的多少不挂钩，缺乏社会共济性和统筹性，无形中加大了养老保险基金的支付额。因此，在养老保险基金统筹水平较低的情况下，基金负担也会更加沉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2025-06-22T18:40:22+08:00</dcterms:created>
  <dcterms:modified xsi:type="dcterms:W3CDTF">2025-06-22T18:40:22+08:00</dcterms:modified>
</cp:coreProperties>
</file>

<file path=docProps/custom.xml><?xml version="1.0" encoding="utf-8"?>
<Properties xmlns="http://schemas.openxmlformats.org/officeDocument/2006/custom-properties" xmlns:vt="http://schemas.openxmlformats.org/officeDocument/2006/docPropsVTypes"/>
</file>