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浅谈欧债危机持续发酵影响论文</w:t>
      </w:r>
      <w:bookmarkEnd w:id="1"/>
    </w:p>
    <w:p>
      <w:pPr>
        <w:jc w:val="center"/>
        <w:spacing w:before="0" w:after="450"/>
      </w:pPr>
      <w:r>
        <w:rPr>
          <w:rFonts w:ascii="Arial" w:hAnsi="Arial" w:eastAsia="Arial" w:cs="Arial"/>
          <w:color w:val="999999"/>
          <w:sz w:val="20"/>
          <w:szCs w:val="20"/>
        </w:rPr>
        <w:t xml:space="preserve">来源：网络  作者：静默星光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过去的2024年，是内忧外患多种因素繁杂交织的一年。 欧洲债务危机持续发酵，主权信用危机恶化，欧美各国经济复苏步履维艰，下面是编辑老师为大家准备的浅谈欧债危机持续发酵影响。 国际贸易增速回落，国际金融市场剧烈动荡，全球经济再度衰退的忧虑充...</w:t>
      </w:r>
    </w:p>
    <w:p>
      <w:pPr>
        <w:ind w:left="0" w:right="0" w:firstLine="560"/>
        <w:spacing w:before="450" w:after="450" w:line="312" w:lineRule="auto"/>
      </w:pPr>
      <w:r>
        <w:rPr>
          <w:rFonts w:ascii="宋体" w:hAnsi="宋体" w:eastAsia="宋体" w:cs="宋体"/>
          <w:color w:val="000"/>
          <w:sz w:val="28"/>
          <w:szCs w:val="28"/>
        </w:rPr>
        <w:t xml:space="preserve">过去的2025年，是内忧外患多种因素繁杂交织的一年。 欧洲债务危机持续发酵，主权信用危机恶化，欧美各国经济复苏步履维艰，下面是编辑老师为大家准备的浅谈欧债危机持续发酵影响。</w:t>
      </w:r>
    </w:p>
    <w:p>
      <w:pPr>
        <w:ind w:left="0" w:right="0" w:firstLine="560"/>
        <w:spacing w:before="450" w:after="450" w:line="312" w:lineRule="auto"/>
      </w:pPr>
      <w:r>
        <w:rPr>
          <w:rFonts w:ascii="宋体" w:hAnsi="宋体" w:eastAsia="宋体" w:cs="宋体"/>
          <w:color w:val="000"/>
          <w:sz w:val="28"/>
          <w:szCs w:val="28"/>
        </w:rPr>
        <w:t xml:space="preserve">国际贸易增速回落，国际金融市场剧烈动荡，全球经济再度衰退的忧虑充斥市场。在探究欧债危机对中国的影响和启示之前，我们先简单谈一下欧债危机产生的原因。</w:t>
      </w:r>
    </w:p>
    <w:p>
      <w:pPr>
        <w:ind w:left="0" w:right="0" w:firstLine="560"/>
        <w:spacing w:before="450" w:after="450" w:line="312" w:lineRule="auto"/>
      </w:pPr>
      <w:r>
        <w:rPr>
          <w:rFonts w:ascii="宋体" w:hAnsi="宋体" w:eastAsia="宋体" w:cs="宋体"/>
          <w:color w:val="000"/>
          <w:sz w:val="28"/>
          <w:szCs w:val="28"/>
        </w:rPr>
        <w:t xml:space="preserve">欧债危机的原因分析</w:t>
      </w:r>
    </w:p>
    <w:p>
      <w:pPr>
        <w:ind w:left="0" w:right="0" w:firstLine="560"/>
        <w:spacing w:before="450" w:after="450" w:line="312" w:lineRule="auto"/>
      </w:pPr>
      <w:r>
        <w:rPr>
          <w:rFonts w:ascii="宋体" w:hAnsi="宋体" w:eastAsia="宋体" w:cs="宋体"/>
          <w:color w:val="000"/>
          <w:sz w:val="28"/>
          <w:szCs w:val="28"/>
        </w:rPr>
        <w:t xml:space="preserve">1、欧洲主权债务危机爆发的直接原因：高赤字</w:t>
      </w:r>
    </w:p>
    <w:p>
      <w:pPr>
        <w:ind w:left="0" w:right="0" w:firstLine="560"/>
        <w:spacing w:before="450" w:after="450" w:line="312" w:lineRule="auto"/>
      </w:pPr>
      <w:r>
        <w:rPr>
          <w:rFonts w:ascii="宋体" w:hAnsi="宋体" w:eastAsia="宋体" w:cs="宋体"/>
          <w:color w:val="000"/>
          <w:sz w:val="28"/>
          <w:szCs w:val="28"/>
        </w:rPr>
        <w:t xml:space="preserve">如果将债务杠杆比喻成潮水，那么水能载舟，亦能覆舟。金融危机爆发后，全球政府联手利用公共财政的再杠杆化掩盖了金融体系的去杠杆化。但是这种掩盖是暂时性的，自从欧洲主权债务危机爆发以来，人们最常想起的词语就是高赤字。</w:t>
      </w:r>
    </w:p>
    <w:p>
      <w:pPr>
        <w:ind w:left="0" w:right="0" w:firstLine="560"/>
        <w:spacing w:before="450" w:after="450" w:line="312" w:lineRule="auto"/>
      </w:pPr>
      <w:r>
        <w:rPr>
          <w:rFonts w:ascii="宋体" w:hAnsi="宋体" w:eastAsia="宋体" w:cs="宋体"/>
          <w:color w:val="000"/>
          <w:sz w:val="28"/>
          <w:szCs w:val="28"/>
        </w:rPr>
        <w:t xml:space="preserve">2、欧洲主权债务危机爆发的根本原因：欧元区经济政策结构不平衡</w:t>
      </w:r>
    </w:p>
    <w:p>
      <w:pPr>
        <w:ind w:left="0" w:right="0" w:firstLine="560"/>
        <w:spacing w:before="450" w:after="450" w:line="312" w:lineRule="auto"/>
      </w:pPr>
      <w:r>
        <w:rPr>
          <w:rFonts w:ascii="宋体" w:hAnsi="宋体" w:eastAsia="宋体" w:cs="宋体"/>
          <w:color w:val="000"/>
          <w:sz w:val="28"/>
          <w:szCs w:val="28"/>
        </w:rPr>
        <w:t xml:space="preserve">欧元区现阶段实行的是统一的货币政策和分散的财政政策。然而货币政策与财政政策常年的不对称性使得各项矛盾和问题得以积累。在08年全球次贷危机的冲击之下，矛盾开始暴露，直指主权债务危机。尽管货币一体化为欧元区成员国政府搭建了更大的融资平台和竞争优势，但是由于经济状况的差异而形成的不对称冲击，也在一定程度上削弱了这些优势。另一方面，欧元区签订的《稳定与增长公约》并没有完全遵循最优货币区的要求，各国的实体经济结构不尽相同，这样更容易遭遇不对称冲击的影响。由于各成员国经济周期不同步，欧元的诞生也未能显着缩小这种差异。同时欧洲中央银行在货币政策的选择上，无法也不可能满足成员国不同的货币政策偏好，从而增加了危机蔓延的可能性。</w:t>
      </w:r>
    </w:p>
    <w:p>
      <w:pPr>
        <w:ind w:left="0" w:right="0" w:firstLine="560"/>
        <w:spacing w:before="450" w:after="450" w:line="312" w:lineRule="auto"/>
      </w:pPr>
      <w:r>
        <w:rPr>
          <w:rFonts w:ascii="宋体" w:hAnsi="宋体" w:eastAsia="宋体" w:cs="宋体"/>
          <w:color w:val="000"/>
          <w:sz w:val="28"/>
          <w:szCs w:val="28"/>
        </w:rPr>
        <w:t xml:space="preserve">3、欧洲主权债务危机爆发的历史原因：高福利政策</w:t>
      </w:r>
    </w:p>
    <w:p>
      <w:pPr>
        <w:ind w:left="0" w:right="0" w:firstLine="560"/>
        <w:spacing w:before="450" w:after="450" w:line="312" w:lineRule="auto"/>
      </w:pPr>
      <w:r>
        <w:rPr>
          <w:rFonts w:ascii="宋体" w:hAnsi="宋体" w:eastAsia="宋体" w:cs="宋体"/>
          <w:color w:val="000"/>
          <w:sz w:val="28"/>
          <w:szCs w:val="28"/>
        </w:rPr>
        <w:t xml:space="preserve">高福利意味着政府的高支出，必然伴随的则是高税收。高福利政策使得欧洲各国在经济发展上缺乏一种活力，并且在财政支出上远高于非高福利国家。不得不说，高福利是高赤字的一个重要源头。</w:t>
      </w:r>
    </w:p>
    <w:p>
      <w:pPr>
        <w:ind w:left="0" w:right="0" w:firstLine="560"/>
        <w:spacing w:before="450" w:after="450" w:line="312" w:lineRule="auto"/>
      </w:pPr>
      <w:r>
        <w:rPr>
          <w:rFonts w:ascii="宋体" w:hAnsi="宋体" w:eastAsia="宋体" w:cs="宋体"/>
          <w:color w:val="000"/>
          <w:sz w:val="28"/>
          <w:szCs w:val="28"/>
        </w:rPr>
        <w:t xml:space="preserve">整体来看，欧债危机是中国外部经济面临的一场重要危机，怎么应对是至关重要的问题。编辑老师在此也特别为朋友们编辑整理了浅谈欧债危机持续发酵影响。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2025-06-21T06:19:55+08:00</dcterms:created>
  <dcterms:modified xsi:type="dcterms:W3CDTF">2025-06-21T06:19:55+08:00</dcterms:modified>
</cp:coreProperties>
</file>

<file path=docProps/custom.xml><?xml version="1.0" encoding="utf-8"?>
<Properties xmlns="http://schemas.openxmlformats.org/officeDocument/2006/custom-properties" xmlns:vt="http://schemas.openxmlformats.org/officeDocument/2006/docPropsVTypes"/>
</file>