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浅谈控制地方政府债务风险的对策</w:t>
      </w:r>
      <w:bookmarkEnd w:id="1"/>
    </w:p>
    <w:p>
      <w:pPr>
        <w:jc w:val="center"/>
        <w:spacing w:before="0" w:after="450"/>
      </w:pPr>
      <w:r>
        <w:rPr>
          <w:rFonts w:ascii="Arial" w:hAnsi="Arial" w:eastAsia="Arial" w:cs="Arial"/>
          <w:color w:val="999999"/>
          <w:sz w:val="20"/>
          <w:szCs w:val="20"/>
        </w:rPr>
        <w:t xml:space="preserve">来源：网络  作者：明月清风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广大朋友们，关于“浅谈控制地方政府债务风险的对策”是由论文网论文频道小编特别编辑整理的，相信对需要各式各样的论文朋友有一定的帮助!一、乌鲁木齐市政府债务形成原因1.支出压力近几年,市委、市政府坚决贯彻国家扩大内需的一系列方针政策,加快、加大...</w:t>
      </w:r>
    </w:p>
    <w:p>
      <w:pPr>
        <w:ind w:left="0" w:right="0" w:firstLine="560"/>
        <w:spacing w:before="450" w:after="450" w:line="312" w:lineRule="auto"/>
      </w:pPr>
      <w:r>
        <w:rPr>
          <w:rFonts w:ascii="宋体" w:hAnsi="宋体" w:eastAsia="宋体" w:cs="宋体"/>
          <w:color w:val="000"/>
          <w:sz w:val="28"/>
          <w:szCs w:val="28"/>
        </w:rPr>
        <w:t xml:space="preserve">广大朋友们，关于“浅谈控制地方政府债务风险的对策”是由论文网论文频道小编特别编辑整理的，相信对需要各式各样的论文朋友有一定的帮助!</w:t>
      </w:r>
    </w:p>
    <w:p>
      <w:pPr>
        <w:ind w:left="0" w:right="0" w:firstLine="560"/>
        <w:spacing w:before="450" w:after="450" w:line="312" w:lineRule="auto"/>
      </w:pPr>
      <w:r>
        <w:rPr>
          <w:rFonts w:ascii="宋体" w:hAnsi="宋体" w:eastAsia="宋体" w:cs="宋体"/>
          <w:color w:val="000"/>
          <w:sz w:val="28"/>
          <w:szCs w:val="28"/>
        </w:rPr>
        <w:t xml:space="preserve">一、乌鲁木齐市政府债务形成原因</w:t>
      </w:r>
    </w:p>
    <w:p>
      <w:pPr>
        <w:ind w:left="0" w:right="0" w:firstLine="560"/>
        <w:spacing w:before="450" w:after="450" w:line="312" w:lineRule="auto"/>
      </w:pPr>
      <w:r>
        <w:rPr>
          <w:rFonts w:ascii="宋体" w:hAnsi="宋体" w:eastAsia="宋体" w:cs="宋体"/>
          <w:color w:val="000"/>
          <w:sz w:val="28"/>
          <w:szCs w:val="28"/>
        </w:rPr>
        <w:t xml:space="preserve">1.支出压力</w:t>
      </w:r>
    </w:p>
    <w:p>
      <w:pPr>
        <w:ind w:left="0" w:right="0" w:firstLine="560"/>
        <w:spacing w:before="450" w:after="450" w:line="312" w:lineRule="auto"/>
      </w:pPr>
      <w:r>
        <w:rPr>
          <w:rFonts w:ascii="宋体" w:hAnsi="宋体" w:eastAsia="宋体" w:cs="宋体"/>
          <w:color w:val="000"/>
          <w:sz w:val="28"/>
          <w:szCs w:val="28"/>
        </w:rPr>
        <w:t xml:space="preserve">近几年,市委、市政府坚决贯彻国家扩大内需的一系列方针政策,加快、加大城市基础设施建设力度,一大批市政、公用基础设施项目先后建成并投入使用,城市功能逐步完善,投资环境发生了巨大的改观,综合经济实力显著增强。同时也拉动了我市GDP和固定资产投资的快速增长。乌鲁木齐市作为新疆的首府、我国西部的中心城市之一和向西开放的桥头堡,其幅射亚欧的窗口作用和带动区域经济发展的龙头地位将更加突出。由此进入社会较快发展的历史时期,人民群众日益提高的物质文化生活对政府提供公共产品和公共服务提出了越来越高的要求。地方政府债务是比重最大的筹资方式。由于历年债务余额滚存加上近年来新增债务膨胀,乌鲁木齐市的政府债务负担也极为沉重。</w:t>
      </w:r>
    </w:p>
    <w:p>
      <w:pPr>
        <w:ind w:left="0" w:right="0" w:firstLine="560"/>
        <w:spacing w:before="450" w:after="450" w:line="312" w:lineRule="auto"/>
      </w:pPr>
      <w:r>
        <w:rPr>
          <w:rFonts w:ascii="宋体" w:hAnsi="宋体" w:eastAsia="宋体" w:cs="宋体"/>
          <w:color w:val="000"/>
          <w:sz w:val="28"/>
          <w:szCs w:val="28"/>
        </w:rPr>
        <w:t xml:space="preserve">2.债务管理政策的效力受到局限</w:t>
      </w:r>
    </w:p>
    <w:p>
      <w:pPr>
        <w:ind w:left="0" w:right="0" w:firstLine="560"/>
        <w:spacing w:before="450" w:after="450" w:line="312" w:lineRule="auto"/>
      </w:pPr>
      <w:r>
        <w:rPr>
          <w:rFonts w:ascii="宋体" w:hAnsi="宋体" w:eastAsia="宋体" w:cs="宋体"/>
          <w:color w:val="000"/>
          <w:sz w:val="28"/>
          <w:szCs w:val="28"/>
        </w:rPr>
        <w:t xml:space="preserve">(1)近年来各项改革力度不断加大,特别是社会保障体制改革、粮食体制改革、农村税费改革等重大改革,加上地方政府经济建设投入要求的增加,地方财政支出增长速度大大超过收入增长速度,支撑经济运行的财力匮乏。</w:t>
      </w:r>
    </w:p>
    <w:p>
      <w:pPr>
        <w:ind w:left="0" w:right="0" w:firstLine="560"/>
        <w:spacing w:before="450" w:after="450" w:line="312" w:lineRule="auto"/>
      </w:pPr>
      <w:r>
        <w:rPr>
          <w:rFonts w:ascii="宋体" w:hAnsi="宋体" w:eastAsia="宋体" w:cs="宋体"/>
          <w:color w:val="000"/>
          <w:sz w:val="28"/>
          <w:szCs w:val="28"/>
        </w:rPr>
        <w:t xml:space="preserve">(2)加快国有企业改革进程同社会保障体系的建立不配套,加快国有企业改革步伐必然面临着企业职工社会保障社会化的问题,目前,我市国有企业改革虽然基本结束,但自治区国有企业改革逐渐深化,而社会保障体系则刚刚建立,尚待完善,由此产生的原改制中拖欠企业离退休人员工资、下岗失业人员救济金等社会保障资金所形成的债务加剧了地方政府债务膨胀的趋势。</w:t>
      </w:r>
    </w:p>
    <w:p>
      <w:pPr>
        <w:ind w:left="0" w:right="0" w:firstLine="560"/>
        <w:spacing w:before="450" w:after="450" w:line="312" w:lineRule="auto"/>
      </w:pPr>
      <w:r>
        <w:rPr>
          <w:rFonts w:ascii="宋体" w:hAnsi="宋体" w:eastAsia="宋体" w:cs="宋体"/>
          <w:color w:val="000"/>
          <w:sz w:val="28"/>
          <w:szCs w:val="28"/>
        </w:rPr>
        <w:t xml:space="preserve">(3)举债项目各环节管理不到位,造成投资规模不断扩大,增加了财政支出负担。表现在:项目超概算情况严重,加大财政资金压力。</w:t>
      </w:r>
    </w:p>
    <w:p>
      <w:pPr>
        <w:ind w:left="0" w:right="0" w:firstLine="560"/>
        <w:spacing w:before="450" w:after="450" w:line="312" w:lineRule="auto"/>
      </w:pPr>
      <w:r>
        <w:rPr>
          <w:rFonts w:ascii="宋体" w:hAnsi="宋体" w:eastAsia="宋体" w:cs="宋体"/>
          <w:color w:val="000"/>
          <w:sz w:val="28"/>
          <w:szCs w:val="28"/>
        </w:rPr>
        <w:t xml:space="preserve">(4)由于没有建立借债举债信息披露和监督机制,对于是否应该举债没有相应的评估机制,导致部门随意举债的现象时有发生,债务规模不断膨胀。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2025-06-20T08:12:25+08:00</dcterms:created>
  <dcterms:modified xsi:type="dcterms:W3CDTF">2025-06-20T08:12:25+08:00</dcterms:modified>
</cp:coreProperties>
</file>

<file path=docProps/custom.xml><?xml version="1.0" encoding="utf-8"?>
<Properties xmlns="http://schemas.openxmlformats.org/officeDocument/2006/custom-properties" xmlns:vt="http://schemas.openxmlformats.org/officeDocument/2006/docPropsVTypes"/>
</file>