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浅谈税收优惠与经济发展</w:t>
      </w:r>
      <w:bookmarkEnd w:id="1"/>
    </w:p>
    <w:p>
      <w:pPr>
        <w:jc w:val="center"/>
        <w:spacing w:before="0" w:after="450"/>
      </w:pPr>
      <w:r>
        <w:rPr>
          <w:rFonts w:ascii="Arial" w:hAnsi="Arial" w:eastAsia="Arial" w:cs="Arial"/>
          <w:color w:val="999999"/>
          <w:sz w:val="20"/>
          <w:szCs w:val="20"/>
        </w:rPr>
        <w:t xml:space="preserve">来源：网络  作者：梦里花落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论文关键词： 税收 优惠； 经济 增长； 投资 环境 ；政策效率 论文摘要： 税收政策 是国家 财政 政策 的重要组成部分，随着 市场 经济制度在我国的建立和完善，国家越来越广泛地利用税收政策来调节供给、需求、投资，目的是促进地区经济平衡和...</w:t>
      </w:r>
    </w:p>
    <w:p>
      <w:pPr>
        <w:ind w:left="0" w:right="0" w:firstLine="560"/>
        <w:spacing w:before="450" w:after="450" w:line="312" w:lineRule="auto"/>
      </w:pPr>
      <w:r>
        <w:rPr>
          <w:rFonts w:ascii="宋体" w:hAnsi="宋体" w:eastAsia="宋体" w:cs="宋体"/>
          <w:color w:val="000"/>
          <w:sz w:val="28"/>
          <w:szCs w:val="28"/>
        </w:rPr>
        <w:t xml:space="preserve">论文关键词： 税收 优惠； 经济 增长； 投资 环境 ；政策效率</w:t>
      </w:r>
    </w:p>
    <w:p>
      <w:pPr>
        <w:ind w:left="0" w:right="0" w:firstLine="560"/>
        <w:spacing w:before="450" w:after="450" w:line="312" w:lineRule="auto"/>
      </w:pPr>
      <w:r>
        <w:rPr>
          <w:rFonts w:ascii="宋体" w:hAnsi="宋体" w:eastAsia="宋体" w:cs="宋体"/>
          <w:color w:val="000"/>
          <w:sz w:val="28"/>
          <w:szCs w:val="28"/>
        </w:rPr>
        <w:t xml:space="preserve">论文摘要： 税收政策 是国家 财政 政策 的重要组成部分，随着 市场 经济制度在我国的建立和完善，国家越来越广泛地利用税收政策来调节供给、需求、投资，目的是促进地区经济平衡和产业结构的优化。本文特别指出了运用税收优惠政策促进经济发展是一项系统工程。要充分发挥税收优惠政策对产业结构调整和经济的促进作用，有必要充分考虑各方面的影响因素，制订适当的税收优惠政策。</w:t>
      </w:r>
    </w:p>
    <w:p>
      <w:pPr>
        <w:ind w:left="0" w:right="0" w:firstLine="560"/>
        <w:spacing w:before="450" w:after="450" w:line="312" w:lineRule="auto"/>
      </w:pPr>
      <w:r>
        <w:rPr>
          <w:rFonts w:ascii="宋体" w:hAnsi="宋体" w:eastAsia="宋体" w:cs="宋体"/>
          <w:color w:val="000"/>
          <w:sz w:val="28"/>
          <w:szCs w:val="28"/>
        </w:rPr>
        <w:t xml:space="preserve">税收优惠政策是指税法中规定的对某些活动，某些资产，某些组织形式以及某些 融资 方式给予优惠政策待遇的条款，其实质就是减免其优惠对象的税负，但方式多种多样，如对制造业的投资给予免税期和税收抵免，给予特定资产以加速折旧，对小企业按低税率征税，对 债务 融资和股票融资的税收待遇不同，对住房所有权的估算所得不征税，对无形投资的投资区分研究和开发支出等。</w:t>
      </w:r>
    </w:p>
    <w:p>
      <w:pPr>
        <w:ind w:left="0" w:right="0" w:firstLine="560"/>
        <w:spacing w:before="450" w:after="450" w:line="312" w:lineRule="auto"/>
      </w:pPr>
      <w:r>
        <w:rPr>
          <w:rFonts w:ascii="宋体" w:hAnsi="宋体" w:eastAsia="宋体" w:cs="宋体"/>
          <w:color w:val="000"/>
          <w:sz w:val="28"/>
          <w:szCs w:val="28"/>
        </w:rPr>
        <w:t xml:space="preserve">税收优惠政策对经济发展的影响主要有以下主要方面:</w:t>
      </w:r>
    </w:p>
    <w:p>
      <w:pPr>
        <w:ind w:left="0" w:right="0" w:firstLine="560"/>
        <w:spacing w:before="450" w:after="450" w:line="312" w:lineRule="auto"/>
      </w:pPr>
      <w:r>
        <w:rPr>
          <w:rFonts w:ascii="宋体" w:hAnsi="宋体" w:eastAsia="宋体" w:cs="宋体"/>
          <w:color w:val="000"/>
          <w:sz w:val="28"/>
          <w:szCs w:val="28"/>
        </w:rPr>
        <w:t xml:space="preserve">1 调节需求总量</w:t>
      </w:r>
    </w:p>
    <w:p>
      <w:pPr>
        <w:ind w:left="0" w:right="0" w:firstLine="560"/>
        <w:spacing w:before="450" w:after="450" w:line="312" w:lineRule="auto"/>
      </w:pPr>
      <w:r>
        <w:rPr>
          <w:rFonts w:ascii="宋体" w:hAnsi="宋体" w:eastAsia="宋体" w:cs="宋体"/>
          <w:color w:val="000"/>
          <w:sz w:val="28"/>
          <w:szCs w:val="28"/>
        </w:rPr>
        <w:t xml:space="preserve">社会 需求总量由消费，投资和政府支出构成，税收是消费和投资的一个变量因素，对个收入和支出增税将影响个人的消费支出；对企业收入和支出征税，将影响企业的投资支出。税收对需求总量的调节作用，主要是根据经济情况的变化，制订相机抉择的税收政策来实现经济稳定。在总需求过度而引起经济膨胀时，选择增税的紧缩性税收政策，以控制需求总量；在总需求不足而引起经济萎缩时，选择减税和实行税税收优惠的扩张性税收政策，以刺激需求总量。</w:t>
      </w:r>
    </w:p>
    <w:p>
      <w:pPr>
        <w:ind w:left="0" w:right="0" w:firstLine="560"/>
        <w:spacing w:before="450" w:after="450" w:line="312" w:lineRule="auto"/>
      </w:pPr>
      <w:r>
        <w:rPr>
          <w:rFonts w:ascii="宋体" w:hAnsi="宋体" w:eastAsia="宋体" w:cs="宋体"/>
          <w:color w:val="000"/>
          <w:sz w:val="28"/>
          <w:szCs w:val="28"/>
        </w:rPr>
        <w:t xml:space="preserve">（1）处理好 税收 优惠与 投资 环境 的关系。</w:t>
      </w:r>
    </w:p>
    <w:p>
      <w:pPr>
        <w:ind w:left="0" w:right="0" w:firstLine="560"/>
        <w:spacing w:before="450" w:after="450" w:line="312" w:lineRule="auto"/>
      </w:pPr>
      <w:r>
        <w:rPr>
          <w:rFonts w:ascii="宋体" w:hAnsi="宋体" w:eastAsia="宋体" w:cs="宋体"/>
          <w:color w:val="000"/>
          <w:sz w:val="28"/>
          <w:szCs w:val="28"/>
        </w:rPr>
        <w:t xml:space="preserve">按照联合国贸发会议的定义，优惠是指政府提供给特定企业的任何可衡量的 经济 方面的利益，由此可以提高特定享受优惠政策企业的收益率，或降低其 成本 或风险。但是，我们应当注意区分优惠与投资环境要素之间的差异，优惠并不包括诸如基础设施、完善的税收 法律 制度、企业经营制度、利润的汇回或国民待遇等因素。毫无疑问，这些政策或者基础设施会影响投资者的投资区位决策，但从实质上说都不是对直接投资的优惠，而是涉及一个国家或地区的投资环境问题。只有在外资企业或国内投资企业的其他生产经营条件已经具备的情况下，各种优惠政策才具有实际意义。因此，我们不能仅仅依靠竞相给予税收优惠政策来引进外资，投资环境的改善同样十分重要。</w:t>
      </w:r>
    </w:p>
    <w:p>
      <w:pPr>
        <w:ind w:left="0" w:right="0" w:firstLine="560"/>
        <w:spacing w:before="450" w:after="450" w:line="312" w:lineRule="auto"/>
      </w:pPr>
      <w:r>
        <w:rPr>
          <w:rFonts w:ascii="宋体" w:hAnsi="宋体" w:eastAsia="宋体" w:cs="宋体"/>
          <w:color w:val="000"/>
          <w:sz w:val="28"/>
          <w:szCs w:val="28"/>
        </w:rPr>
        <w:t xml:space="preserve">（2）重视税收优惠政策与其他政策的搭配。</w:t>
      </w:r>
    </w:p>
    <w:p>
      <w:pPr>
        <w:ind w:left="0" w:right="0" w:firstLine="560"/>
        <w:spacing w:before="450" w:after="450" w:line="312" w:lineRule="auto"/>
      </w:pPr>
      <w:r>
        <w:rPr>
          <w:rFonts w:ascii="宋体" w:hAnsi="宋体" w:eastAsia="宋体" w:cs="宋体"/>
          <w:color w:val="000"/>
          <w:sz w:val="28"/>
          <w:szCs w:val="28"/>
        </w:rPr>
        <w:t xml:space="preserve">应当看到，税收优惠在影响投资者直接投资的区位选择决策中作用的有限性，其他政策如政府部门 管理 和收费的合理性，经济和 金融 的稳定性以及对外国或外国控股企业的非歧视性等政策因素同样重要。税收优惠措施的效果取决于许多条件，同时还需要各级政府和政策的协调。只有税收优惠而缺乏其他相应的政策，投资者从税收优惠中得到的利益往往会被其他负面因素所抵消。这就要求我们在制定鼓励投资的政策中，注意税收优惠与其他政策变量与非政策变量的配合。</w:t>
      </w:r>
    </w:p>
    <w:p>
      <w:pPr>
        <w:ind w:left="0" w:right="0" w:firstLine="560"/>
        <w:spacing w:before="450" w:after="450" w:line="312" w:lineRule="auto"/>
      </w:pPr>
      <w:r>
        <w:rPr>
          <w:rFonts w:ascii="宋体" w:hAnsi="宋体" w:eastAsia="宋体" w:cs="宋体"/>
          <w:color w:val="000"/>
          <w:sz w:val="28"/>
          <w:szCs w:val="28"/>
        </w:rPr>
        <w:t xml:space="preserve">（3）充分考虑税收优惠的效率与代价。</w:t>
      </w:r>
    </w:p>
    <w:p>
      <w:pPr>
        <w:ind w:left="0" w:right="0" w:firstLine="560"/>
        <w:spacing w:before="450" w:after="450" w:line="312" w:lineRule="auto"/>
      </w:pPr>
      <w:r>
        <w:rPr>
          <w:rFonts w:ascii="宋体" w:hAnsi="宋体" w:eastAsia="宋体" w:cs="宋体"/>
          <w:color w:val="000"/>
          <w:sz w:val="28"/>
          <w:szCs w:val="28"/>
        </w:rPr>
        <w:t xml:space="preserve">税收优惠有效率是指税收优惠能显著地增加经济的产出，对国家或地区经济发展的实际利益大于由于税收优惠而导致的利益损失或机会损失。通常，直接投资给一个地区带来的利益有创造就业机会、改善基础设施、技术转移与扩散以及拓展新 市场 等。同时，也可能由于损害环境、耗费原 材料 、割裂地区经济等而导致享受税收优惠政策地区的较大损失。只有当投资利益大于损失时，税收优惠政策才是有效率的。不能因为片面追求投资的数量而牺牲本国本地区的利益，在制定优惠政策时，要充分考虑该项政策的实施对本国的环境、市场、技术等方面的影响。 只有这样，税收优惠政策才能真正达到有效促进国家和地区经济发展的良好效果。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[1]胡怡建.税收学[M].上海:上海财经大学出版社,1998.</w:t>
      </w:r>
    </w:p>
    <w:p>
      <w:pPr>
        <w:ind w:left="0" w:right="0" w:firstLine="560"/>
        <w:spacing w:before="450" w:after="450" w:line="312" w:lineRule="auto"/>
      </w:pPr>
      <w:r>
        <w:rPr>
          <w:rFonts w:ascii="宋体" w:hAnsi="宋体" w:eastAsia="宋体" w:cs="宋体"/>
          <w:color w:val="000"/>
          <w:sz w:val="28"/>
          <w:szCs w:val="28"/>
        </w:rPr>
        <w:t xml:space="preserve">[2]卜祥来.经济发展中的 税收政策 [M].北京:经济科学出版社,1999.</w:t>
      </w:r>
    </w:p>
    <w:p>
      <w:pPr>
        <w:ind w:left="0" w:right="0" w:firstLine="560"/>
        <w:spacing w:before="450" w:after="450" w:line="312" w:lineRule="auto"/>
      </w:pPr>
      <w:r>
        <w:rPr>
          <w:rFonts w:ascii="宋体" w:hAnsi="宋体" w:eastAsia="宋体" w:cs="宋体"/>
          <w:color w:val="000"/>
          <w:sz w:val="28"/>
          <w:szCs w:val="28"/>
        </w:rPr>
        <w:t xml:space="preserve">[3]张燕.税收与经济增长[J].改革与发展,1998(4):P77-80.</w:t>
      </w:r>
    </w:p>
    <w:p>
      <w:pPr>
        <w:ind w:left="0" w:right="0" w:firstLine="560"/>
        <w:spacing w:before="450" w:after="450" w:line="312" w:lineRule="auto"/>
      </w:pPr>
      <w:r>
        <w:rPr>
          <w:rFonts w:ascii="宋体" w:hAnsi="宋体" w:eastAsia="宋体" w:cs="宋体"/>
          <w:color w:val="000"/>
          <w:sz w:val="28"/>
          <w:szCs w:val="28"/>
        </w:rPr>
        <w:t xml:space="preserve">[4]康宁,秀成.税收优惠扶持信息产业发展.中华财会网，2025,08.</w:t>
      </w:r>
    </w:p>
    <w:p>
      <w:pPr>
        <w:ind w:left="0" w:right="0" w:firstLine="560"/>
        <w:spacing w:before="450" w:after="450" w:line="312" w:lineRule="auto"/>
      </w:pPr>
      <w:r>
        <w:rPr>
          <w:rFonts w:ascii="宋体" w:hAnsi="宋体" w:eastAsia="宋体" w:cs="宋体"/>
          <w:color w:val="000"/>
          <w:sz w:val="28"/>
          <w:szCs w:val="28"/>
        </w:rPr>
        <w:t xml:space="preserve">[5]罗美娟,龙超.税收优惠证策在吸引外资中的作用及启示.中华财会网，2025(08).</w:t>
      </w:r>
    </w:p>
    <w:p>
      <w:pPr>
        <w:ind w:left="0" w:right="0" w:firstLine="560"/>
        <w:spacing w:before="450" w:after="450" w:line="312" w:lineRule="auto"/>
      </w:pPr>
      <w:r>
        <w:rPr>
          <w:rFonts w:ascii="宋体" w:hAnsi="宋体" w:eastAsia="宋体" w:cs="宋体"/>
          <w:color w:val="000"/>
          <w:sz w:val="28"/>
          <w:szCs w:val="28"/>
        </w:rPr>
        <w:t xml:space="preserve">[7]Robert S.PindyckDaniel L.Rubinfeld[J].1996,Microeconomics Prentice-Hall International, Inc.</w:t>
      </w:r>
    </w:p>
    <w:p>
      <w:pPr>
        <w:ind w:left="0" w:right="0" w:firstLine="560"/>
        <w:spacing w:before="450" w:after="450" w:line="312" w:lineRule="auto"/>
      </w:pPr>
      <w:r>
        <w:rPr>
          <w:rFonts w:ascii="宋体" w:hAnsi="宋体" w:eastAsia="宋体" w:cs="宋体"/>
          <w:color w:val="000"/>
          <w:sz w:val="28"/>
          <w:szCs w:val="28"/>
        </w:rPr>
        <w:t xml:space="preserve">[8]Zhang zhiyong.China\'s Taxation System [J]. China\'s ForEign Trade,1998,October:P44-45.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2025-06-20T22:59:35+08:00</dcterms:created>
  <dcterms:modified xsi:type="dcterms:W3CDTF">2025-06-20T22:59:35+08:00</dcterms:modified>
</cp:coreProperties>
</file>

<file path=docProps/custom.xml><?xml version="1.0" encoding="utf-8"?>
<Properties xmlns="http://schemas.openxmlformats.org/officeDocument/2006/custom-properties" xmlns:vt="http://schemas.openxmlformats.org/officeDocument/2006/docPropsVTypes"/>
</file>