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我国纺织品出口影响因素的实证研究(1)论文</w:t>
      </w:r>
      <w:bookmarkEnd w:id="1"/>
    </w:p>
    <w:p>
      <w:pPr>
        <w:jc w:val="center"/>
        <w:spacing w:before="0" w:after="450"/>
      </w:pPr>
      <w:r>
        <w:rPr>
          <w:rFonts w:ascii="Arial" w:hAnsi="Arial" w:eastAsia="Arial" w:cs="Arial"/>
          <w:color w:val="999999"/>
          <w:sz w:val="20"/>
          <w:szCs w:val="20"/>
        </w:rPr>
        <w:t xml:space="preserve">来源：网络  作者：玄霄绝艳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【论文摘要】 我国纺织品出口20多年来保持着高速增长的态势，对推动国民经济增长发挥了巨大作用。本文通过构建计量经济学模型分析了各种影响中国纺织品出口的主要因素，包括人民币实际有效汇率（R）和我国纺织品主要出口国的总体购买力（我们选取美国GD...</w:t>
      </w:r>
    </w:p>
    <w:p>
      <w:pPr>
        <w:ind w:left="0" w:right="0" w:firstLine="560"/>
        <w:spacing w:before="450" w:after="450" w:line="312" w:lineRule="auto"/>
      </w:pPr>
      <w:r>
        <w:rPr>
          <w:rFonts w:ascii="宋体" w:hAnsi="宋体" w:eastAsia="宋体" w:cs="宋体"/>
          <w:color w:val="000"/>
          <w:sz w:val="28"/>
          <w:szCs w:val="28"/>
        </w:rPr>
        <w:t xml:space="preserve">【论文摘要】 我国纺织品出口20多年来保持着高速增长的态势，对推动国民经济增长发挥了巨大作用。本文通过构建计量经济学模型分析了各种影响中国纺织品出口的主要因素，包括人民币实际有效汇率（R）和我国纺织品主要出口国的总体购买力（我们选取美国GDP为代表）等。</w:t>
      </w:r>
    </w:p>
    <w:p>
      <w:pPr>
        <w:ind w:left="0" w:right="0" w:firstLine="560"/>
        <w:spacing w:before="450" w:after="450" w:line="312" w:lineRule="auto"/>
      </w:pPr>
      <w:r>
        <w:rPr>
          <w:rFonts w:ascii="宋体" w:hAnsi="宋体" w:eastAsia="宋体" w:cs="宋体"/>
          <w:color w:val="000"/>
          <w:sz w:val="28"/>
          <w:szCs w:val="28"/>
        </w:rPr>
        <w:t xml:space="preserve">【论文关键词】 纺织品出口 人民币实际有效汇率 出口国总体购买力</w:t>
      </w:r>
    </w:p>
    <w:p>
      <w:pPr>
        <w:ind w:left="0" w:right="0" w:firstLine="560"/>
        <w:spacing w:before="450" w:after="450" w:line="312" w:lineRule="auto"/>
      </w:pPr>
      <w:r>
        <w:rPr>
          <w:rFonts w:ascii="宋体" w:hAnsi="宋体" w:eastAsia="宋体" w:cs="宋体"/>
          <w:color w:val="000"/>
          <w:sz w:val="28"/>
          <w:szCs w:val="28"/>
        </w:rPr>
        <w:t xml:space="preserve">一、背景及问题的提出 纺织品是中国传统的出口产品，近20年来我国纺织服装类产品的出口在全球的地位逐渐上升，中国纺织品的出口贸易在对外贸易中占有很重要的地位。据统计，从1982年到2025年纺织品出口总额增加889.85亿美元。</w:t>
      </w:r>
    </w:p>
    <w:p>
      <w:pPr>
        <w:ind w:left="0" w:right="0" w:firstLine="560"/>
        <w:spacing w:before="450" w:after="450" w:line="312" w:lineRule="auto"/>
      </w:pPr>
      <w:r>
        <w:rPr>
          <w:rFonts w:ascii="宋体" w:hAnsi="宋体" w:eastAsia="宋体" w:cs="宋体"/>
          <w:color w:val="000"/>
          <w:sz w:val="28"/>
          <w:szCs w:val="28"/>
        </w:rPr>
        <w:t xml:space="preserve">2025年全国纺织品服装出口1440亿美元，同比增长25.2%，占全国货物贸易出口的14.9%。纺织品的出口对我国的国民经济发展影响越来越大，因此对影响我国纺织业出口的因素进行分析和研究具有重要的意义。</w:t>
      </w:r>
    </w:p>
    <w:p>
      <w:pPr>
        <w:ind w:left="0" w:right="0" w:firstLine="560"/>
        <w:spacing w:before="450" w:after="450" w:line="312" w:lineRule="auto"/>
      </w:pPr>
      <w:r>
        <w:rPr>
          <w:rFonts w:ascii="宋体" w:hAnsi="宋体" w:eastAsia="宋体" w:cs="宋体"/>
          <w:color w:val="000"/>
          <w:sz w:val="28"/>
          <w:szCs w:val="28"/>
        </w:rPr>
        <w:t xml:space="preserve">二、各因素对纺织品出口的影响机理及模型的构建 1.实际有效汇率（R） 一般情况下，若人民币对外贬值，以外币表示的中国出口纺织品的相对价格会下降，这样就能增强中国纺织品的国际竞争力，使纺织品的出口增加。反之，则会使纺织品的出口减少。</w:t>
      </w:r>
    </w:p>
    <w:p>
      <w:pPr>
        <w:ind w:left="0" w:right="0" w:firstLine="560"/>
        <w:spacing w:before="450" w:after="450" w:line="312" w:lineRule="auto"/>
      </w:pPr>
      <w:r>
        <w:rPr>
          <w:rFonts w:ascii="宋体" w:hAnsi="宋体" w:eastAsia="宋体" w:cs="宋体"/>
          <w:color w:val="000"/>
          <w:sz w:val="28"/>
          <w:szCs w:val="28"/>
        </w:rPr>
        <w:t xml:space="preserve">因此在模型中加入Rt。 2.实际有效汇率的滞后——J曲线效应 人民币有效汇率贬值影响中国纺织品出口贸易的过程表现在:在t0至t1内，由于受纺织品的生产周期和贬值前签订的纺织品出口合同的支配，纺织品出口只会缓慢地上升。</w:t>
      </w:r>
    </w:p>
    <w:p>
      <w:pPr>
        <w:ind w:left="0" w:right="0" w:firstLine="560"/>
        <w:spacing w:before="450" w:after="450" w:line="312" w:lineRule="auto"/>
      </w:pPr>
      <w:r>
        <w:rPr>
          <w:rFonts w:ascii="宋体" w:hAnsi="宋体" w:eastAsia="宋体" w:cs="宋体"/>
          <w:color w:val="000"/>
          <w:sz w:val="28"/>
          <w:szCs w:val="28"/>
        </w:rPr>
        <w:t xml:space="preserve">进入t1至t2阶段，人民币贬值的作用得到发挥，纺织品出口快速上升，新签订的纺织品贸易合同开始生效，贸易收支也逐步从逆差转为顺差。当进入t2阶段后，当纺织品的产出增长没有完全跟上出口需求时，就会导致国内物价上涨，当纺织品价格上涨到一定程度后，就会完全抵消人民币贬值的作用，这时曲线开始走平。</w:t>
      </w:r>
    </w:p>
    <w:p>
      <w:pPr>
        <w:ind w:left="0" w:right="0" w:firstLine="560"/>
        <w:spacing w:before="450" w:after="450" w:line="312" w:lineRule="auto"/>
      </w:pPr>
      <w:r>
        <w:rPr>
          <w:rFonts w:ascii="宋体" w:hAnsi="宋体" w:eastAsia="宋体" w:cs="宋体"/>
          <w:color w:val="000"/>
          <w:sz w:val="28"/>
          <w:szCs w:val="28"/>
        </w:rPr>
        <w:t xml:space="preserve">这就是J曲线对于纺织品出口的作用原理，故我们可以加上若干期的滞后影响因素。 3.出口退税率（T） 出口退税指对出口商品已征收的国内税部分或全部退还给出口商的一种措施。</w:t>
      </w:r>
    </w:p>
    <w:p>
      <w:pPr>
        <w:ind w:left="0" w:right="0" w:firstLine="560"/>
        <w:spacing w:before="450" w:after="450" w:line="312" w:lineRule="auto"/>
      </w:pPr>
      <w:r>
        <w:rPr>
          <w:rFonts w:ascii="宋体" w:hAnsi="宋体" w:eastAsia="宋体" w:cs="宋体"/>
          <w:color w:val="000"/>
          <w:sz w:val="28"/>
          <w:szCs w:val="28"/>
        </w:rPr>
        <w:t xml:space="preserve">据企业反映，出口退税率每降低1个百分点，出口成本就增加1%，也意味着企业的利润减少1%。退税率的改变会影响出口商的利润，进而影响其积极性。</w:t>
      </w:r>
    </w:p>
    <w:p>
      <w:pPr>
        <w:ind w:left="0" w:right="0" w:firstLine="560"/>
        <w:spacing w:before="450" w:after="450" w:line="312" w:lineRule="auto"/>
      </w:pPr>
      <w:r>
        <w:rPr>
          <w:rFonts w:ascii="宋体" w:hAnsi="宋体" w:eastAsia="宋体" w:cs="宋体"/>
          <w:color w:val="000"/>
          <w:sz w:val="28"/>
          <w:szCs w:val="28"/>
        </w:rPr>
        <w:t xml:space="preserve">故在模型中加入出口退税率T。 4.美国的GDP（G） GDP是衡量一个国家的经济发展水平，而经济发展水平与人们的收入即人们的购买力有很大关系。</w:t>
      </w:r>
    </w:p>
    <w:p>
      <w:pPr>
        <w:ind w:left="0" w:right="0" w:firstLine="560"/>
        <w:spacing w:before="450" w:after="450" w:line="312" w:lineRule="auto"/>
      </w:pPr>
      <w:r>
        <w:rPr>
          <w:rFonts w:ascii="宋体" w:hAnsi="宋体" w:eastAsia="宋体" w:cs="宋体"/>
          <w:color w:val="000"/>
          <w:sz w:val="28"/>
          <w:szCs w:val="28"/>
        </w:rPr>
        <w:t xml:space="preserve">用美国的GDP作为对我国纺织品的购买力评价原因有二:一方面主要是考虑到美国作为我国纺织品的最大出口国，其购买能力对我国纺织品出口的影响不容置疑;另一方面美国的GDP占世界GDP的比重最大，以此来代表外国对中国出口商品的购买力也具有一定的合理性。因此模型中加入美国GDP（G），</w:t>
      </w:r>
    </w:p>
    <w:p>
      <w:pPr>
        <w:ind w:left="0" w:right="0" w:firstLine="560"/>
        <w:spacing w:before="450" w:after="450" w:line="312" w:lineRule="auto"/>
      </w:pPr>
      <w:r>
        <w:rPr>
          <w:rFonts w:ascii="宋体" w:hAnsi="宋体" w:eastAsia="宋体" w:cs="宋体"/>
          <w:color w:val="000"/>
          <w:sz w:val="28"/>
          <w:szCs w:val="28"/>
        </w:rPr>
        <w:t xml:space="preserve">三、数据来源 本文选取了1982年～2025年的数据进行回归分析。美国的GDP来自美国经济分析局（www.bea.gov/），纺织品出口退税率来自于中国商务部（www.mofcom.gov.cn），实际有效汇率来源于国际货币基金组织（IMF）（www.imf.org/），关于纺织品的出口额来自中国纺织工业协会统计中心（http://tongji.ctei.gov.cn/）。</w:t>
      </w:r>
    </w:p>
    <w:p>
      <w:pPr>
        <w:ind w:left="0" w:right="0" w:firstLine="560"/>
        <w:spacing w:before="450" w:after="450" w:line="312" w:lineRule="auto"/>
      </w:pPr>
      <w:r>
        <w:rPr>
          <w:rFonts w:ascii="宋体" w:hAnsi="宋体" w:eastAsia="宋体" w:cs="宋体"/>
          <w:color w:val="000"/>
          <w:sz w:val="28"/>
          <w:szCs w:val="28"/>
        </w:rPr>
        <w:t xml:space="preserve">四、模型的建立与实证分析 1.模型的建立与分析 我们用Eviews先对原始线性模型进行尝试，逐步进行了无滞后项、有效汇率滞后1期、有效汇率滞后2期的尝试，从结果看考虑剔除出口退税率。然后我们又进行了剔除出口退税率当期模型、有效汇率滞后1期和有效汇率滞后2期的尝试，但是三个模型实际有效汇率R的t值没有通过检验，故我们尝试在模型中去除常数项。</w:t>
      </w:r>
    </w:p>
    <w:p>
      <w:pPr>
        <w:ind w:left="0" w:right="0" w:firstLine="560"/>
        <w:spacing w:before="450" w:after="450" w:line="312" w:lineRule="auto"/>
      </w:pPr>
      <w:r>
        <w:rPr>
          <w:rFonts w:ascii="宋体" w:hAnsi="宋体" w:eastAsia="宋体" w:cs="宋体"/>
          <w:color w:val="000"/>
          <w:sz w:val="28"/>
          <w:szCs w:val="28"/>
        </w:rPr>
        <w:t xml:space="preserve">接着继续对实际有效汇率当期回归、滞后1期汇率回归、滞后2期汇率回归进行了尝试，最终得到模型如下： 通过一系列模型的比较可知该模型为精确度最高模型。但是出现另一个问题：正自相关。</w:t>
      </w:r>
    </w:p>
    <w:p>
      <w:pPr>
        <w:ind w:left="0" w:right="0" w:firstLine="560"/>
        <w:spacing w:before="450" w:after="450" w:line="312" w:lineRule="auto"/>
      </w:pPr>
      <w:r>
        <w:rPr>
          <w:rFonts w:ascii="宋体" w:hAnsi="宋体" w:eastAsia="宋体" w:cs="宋体"/>
          <w:color w:val="000"/>
          <w:sz w:val="28"/>
          <w:szCs w:val="28"/>
        </w:rPr>
        <w:t xml:space="preserve">2.解决自相关 设u为上述无常数项、滞后2期汇率回归模型的最小二乘的估计残差，为获得广义差分的系数，对u做一期自回归得:。 得到回归系数为，根据该系数对原模型进行广义差分，并对广义差分后所得模型进行最小二乘回归，得如下结果： 可以看出尽管模型判定系数有一定降低，但是自相关得到了解决，而且t值也通过了检验。</w:t>
      </w:r>
    </w:p>
    <w:p>
      <w:pPr>
        <w:ind w:left="0" w:right="0" w:firstLine="560"/>
        <w:spacing w:before="450" w:after="450" w:line="312" w:lineRule="auto"/>
      </w:pPr>
      <w:r>
        <w:rPr>
          <w:rFonts w:ascii="宋体" w:hAnsi="宋体" w:eastAsia="宋体" w:cs="宋体"/>
          <w:color w:val="000"/>
          <w:sz w:val="28"/>
          <w:szCs w:val="28"/>
        </w:rPr>
        <w:t xml:space="preserve">五、结论 通过构建计量经济学模型，以人民币有效汇率和中国纺织品出口贸易等数据为基础的研究结果表明，人民币有效实际汇率与中国纺织品的出口贸易呈反相关关系、中国纺织品出口贸易受人民币有效汇率变动的影响在不同阶段表现的程度不一样，这也进一步验证了J 曲线效应理论的正确性。就人民币有效汇率而言，滞后2期和3期的人民币实际汇率对中国纺织品出口贸易的影响程度比当期的人民币实际有效汇率影响大，这表明人民币汇率的变动对纺织品出口具有滞后性。</w:t>
      </w:r>
    </w:p>
    <w:p>
      <w:pPr>
        <w:ind w:left="0" w:right="0" w:firstLine="560"/>
        <w:spacing w:before="450" w:after="450" w:line="312" w:lineRule="auto"/>
      </w:pPr>
      <w:r>
        <w:rPr>
          <w:rFonts w:ascii="宋体" w:hAnsi="宋体" w:eastAsia="宋体" w:cs="宋体"/>
          <w:color w:val="000"/>
          <w:sz w:val="28"/>
          <w:szCs w:val="28"/>
        </w:rPr>
        <w:t xml:space="preserve">而出口退税则对纺织品出口的影响不显著。 参考文献: 唐海燕:论汇率变动与贸易收支的长期相关性.经济研究，1995</w:t>
      </w:r>
    </w:p>
    <w:p>
      <w:pPr>
        <w:ind w:left="0" w:right="0" w:firstLine="560"/>
        <w:spacing w:before="450" w:after="450" w:line="312" w:lineRule="auto"/>
      </w:pPr>
      <w:r>
        <w:rPr>
          <w:rFonts w:ascii="宋体" w:hAnsi="宋体" w:eastAsia="宋体" w:cs="宋体"/>
          <w:color w:val="000"/>
          <w:sz w:val="28"/>
          <w:szCs w:val="28"/>
        </w:rPr>
        <w:t xml:space="preserve">(10) 姜鸿:出口退税率下调对中国纺织业的影响与对策分析.财政研究， 2025(0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2025-06-22T16:27:32+08:00</dcterms:created>
  <dcterms:modified xsi:type="dcterms:W3CDTF">2025-06-22T16:27:32+08:00</dcterms:modified>
</cp:coreProperties>
</file>

<file path=docProps/custom.xml><?xml version="1.0" encoding="utf-8"?>
<Properties xmlns="http://schemas.openxmlformats.org/officeDocument/2006/custom-properties" xmlns:vt="http://schemas.openxmlformats.org/officeDocument/2006/docPropsVTypes"/>
</file>