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解析我国民营资本海外油气投资的战略</w:t>
      </w:r>
      <w:bookmarkEnd w:id="1"/>
    </w:p>
    <w:p>
      <w:pPr>
        <w:jc w:val="center"/>
        <w:spacing w:before="0" w:after="450"/>
      </w:pPr>
      <w:r>
        <w:rPr>
          <w:rFonts w:ascii="Arial" w:hAnsi="Arial" w:eastAsia="Arial" w:cs="Arial"/>
          <w:color w:val="999999"/>
          <w:sz w:val="20"/>
          <w:szCs w:val="20"/>
        </w:rPr>
        <w:t xml:space="preserve">来源：网络  作者：梦回唐朝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1 前言　　自加入WTO 后，我国扩大开放领域，完善内外联动、互利共赢、安全高效的开放型经济体系，始终坚持对外开放基本国策，坚持走出去战略。2024年，我国对外投资占全球的7.8%，对外直接投资共1231.2 亿美元， 同比增长14.2...</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自加入WTO 后，我国扩大开放领域，完善内外联动、互利共赢、安全高效的开放型经济体系，始终坚持对外开放基本国策，坚持走出去战略。2025年，我国对外投资占全球的7.8%，对外直接投资共1231.2 亿美元， 同比增长14.2%，成为仅次于美国和日本的第三大对外投资国。我国对外直接投资累计净额(存量)达6604.8 亿美元，较上年排名前进两位，位居全球第11 位。截至2025 年底，境内投资者在国(境)外设立近3 万家对外直接投资企业，直接雇佣外方员工83.3 万人，海外净资产累计达2.5 万亿美元。</w:t>
      </w:r>
    </w:p>
    <w:p>
      <w:pPr>
        <w:ind w:left="0" w:right="0" w:firstLine="560"/>
        <w:spacing w:before="450" w:after="450" w:line="312" w:lineRule="auto"/>
      </w:pPr>
      <w:r>
        <w:rPr>
          <w:rFonts w:ascii="宋体" w:hAnsi="宋体" w:eastAsia="宋体" w:cs="宋体"/>
          <w:color w:val="000"/>
          <w:sz w:val="28"/>
          <w:szCs w:val="28"/>
        </w:rPr>
        <w:t xml:space="preserve">　　在油气市场上， 我国油气企业积极利用国内、国外两个市场，两种油气资源，境外投资迅速发展。值得注意的是，民营资本不仅积极参与国内石油市场的上、中、下游领域合作，与国有企业竞争，还成功走出去进行海外油气上游投资。海外投资的迅猛发展，需要高度预防投资风险等诸多不确定性因素。本文针对当前民营资本海外油气投资的现状与问题，提出民营资本走出去进行海外油气投资的战略思考及建议。</w:t>
      </w:r>
    </w:p>
    <w:p>
      <w:pPr>
        <w:ind w:left="0" w:right="0" w:firstLine="560"/>
        <w:spacing w:before="450" w:after="450" w:line="312" w:lineRule="auto"/>
      </w:pPr>
      <w:r>
        <w:rPr>
          <w:rFonts w:ascii="宋体" w:hAnsi="宋体" w:eastAsia="宋体" w:cs="宋体"/>
          <w:color w:val="000"/>
          <w:sz w:val="28"/>
          <w:szCs w:val="28"/>
        </w:rPr>
        <w:t xml:space="preserve">　　2 我国民营资本参与油气投资发展现状</w:t>
      </w:r>
    </w:p>
    <w:p>
      <w:pPr>
        <w:ind w:left="0" w:right="0" w:firstLine="560"/>
        <w:spacing w:before="450" w:after="450" w:line="312" w:lineRule="auto"/>
      </w:pPr>
      <w:r>
        <w:rPr>
          <w:rFonts w:ascii="宋体" w:hAnsi="宋体" w:eastAsia="宋体" w:cs="宋体"/>
          <w:color w:val="000"/>
          <w:sz w:val="28"/>
          <w:szCs w:val="28"/>
        </w:rPr>
        <w:t xml:space="preserve">　　改革开放初期，基本上都是国有企业在海外进行矿业和能源产业投资。近几年，国有资本和民营资本都积极参与海外油气投资，而且民营资本投资发展更快，海外投资领域在不断扩大。</w:t>
      </w:r>
    </w:p>
    <w:p>
      <w:pPr>
        <w:ind w:left="0" w:right="0" w:firstLine="560"/>
        <w:spacing w:before="450" w:after="450" w:line="312" w:lineRule="auto"/>
      </w:pPr>
      <w:r>
        <w:rPr>
          <w:rFonts w:ascii="宋体" w:hAnsi="宋体" w:eastAsia="宋体" w:cs="宋体"/>
          <w:color w:val="000"/>
          <w:sz w:val="28"/>
          <w:szCs w:val="28"/>
        </w:rPr>
        <w:t xml:space="preserve">　　2.1 民营资本参与海外油气投资历程</w:t>
      </w:r>
    </w:p>
    <w:p>
      <w:pPr>
        <w:ind w:left="0" w:right="0" w:firstLine="560"/>
        <w:spacing w:before="450" w:after="450" w:line="312" w:lineRule="auto"/>
      </w:pPr>
      <w:r>
        <w:rPr>
          <w:rFonts w:ascii="宋体" w:hAnsi="宋体" w:eastAsia="宋体" w:cs="宋体"/>
          <w:color w:val="000"/>
          <w:sz w:val="28"/>
          <w:szCs w:val="28"/>
        </w:rPr>
        <w:t xml:space="preserve">　　国有石油公司进行海外油气投资是缓解国内石油市场供需矛盾的必然选择，也是保障国家能源安全、政治稳定的重要举措。而民营资本进行海外油气投资，主要是从公司发展需要出发，以经济效益的回报为目的而实施的正确发展路线。海外油气项目稳健的经济利益回报，以及国家政策的支持和引导吸引民营资本参与其中。</w:t>
      </w:r>
    </w:p>
    <w:p>
      <w:pPr>
        <w:ind w:left="0" w:right="0" w:firstLine="560"/>
        <w:spacing w:before="450" w:after="450" w:line="312" w:lineRule="auto"/>
      </w:pPr>
      <w:r>
        <w:rPr>
          <w:rFonts w:ascii="宋体" w:hAnsi="宋体" w:eastAsia="宋体" w:cs="宋体"/>
          <w:color w:val="000"/>
          <w:sz w:val="28"/>
          <w:szCs w:val="28"/>
        </w:rPr>
        <w:t xml:space="preserve">　　民营资本首先在国内参与油气投资，1992 年以后，国内开放石油市场，石油市场的利润促使政府积极促进民营资本的发展。1994 年国家放松成品油批发市场准入限制， 石油市场呈现有限竞争状态，民营石油企业急剧增加，这是民营资本的快速发展时期。1998 年以后的10 余年间，全国很多民营成品油批发企业和零售加油站倒闭，勉强维持经营的也出现巨额亏损，民营石油企业艰难发展。2025 年国家出台《关于鼓励支持和引导个体私营等非公有制经济发展的若干意见》， 逐渐重视民营资本在石油行业中的能力，同时逐步放开对民营资本的限制。2025 年后我国民营资本开始参与海外油气投资，2025 年万向集团获得美国德州6 个区块的开采权，截至2025 年，万向集团投资了1000 万美元，在德州钻探了100 口油井。2025 年6 月17 日，黑龙江龙都石油销售公司声称已与俄罗斯石油企业签署了一份总投资10 亿元人民币的意向性协议， 计划在俄罗斯秋明油田建设一座炼油厂，所产成品油中的1/3 即200104t 销往中国。自2025 年以来，国内民营资本参与海外油气资产收购的案例逐渐增加。2025 年，国家发布的新36 条支持民间资本参股建设原油、天然气、成品油的储运和管道输送设施及网络，已经有多家民营上市公司公告拟收购海外油气资产。新36 条发布后，国内参与海外油气投资的企业从中石油、中石化、中海油等三大国有石油公司和中化集团、中信资源有限公司等其他国有石油企业扩展到洲际油气、烟台新潮实业等民营资本等。在2025 年和2025 年两次全球经济衰退期间，中国国有石油公司的大规模海外并购投资进退维谷，中国民营石油企业虽然相对灵活，但也同样在低油价周期中陷入两难境地，若继续投资就不可避免油价持续下跌的风险，但撤出投资就等同于放弃当时竞争激烈的优质油田。2025 年以来，不少主营业务为非油气行业的企业转型进行海外油气投资， 由于持续的调控使得房地产企业利润走低，所以房地产公司转型能源公司者居多。</w:t>
      </w:r>
    </w:p>
    <w:p>
      <w:pPr>
        <w:ind w:left="0" w:right="0" w:firstLine="560"/>
        <w:spacing w:before="450" w:after="450" w:line="312" w:lineRule="auto"/>
      </w:pPr>
      <w:r>
        <w:rPr>
          <w:rFonts w:ascii="宋体" w:hAnsi="宋体" w:eastAsia="宋体" w:cs="宋体"/>
          <w:color w:val="000"/>
          <w:sz w:val="28"/>
          <w:szCs w:val="28"/>
        </w:rPr>
        <w:t xml:space="preserve">　　2.2 民营资本走出去近期现状</w:t>
      </w:r>
    </w:p>
    <w:p>
      <w:pPr>
        <w:ind w:left="0" w:right="0" w:firstLine="560"/>
        <w:spacing w:before="450" w:after="450" w:line="312" w:lineRule="auto"/>
      </w:pPr>
      <w:r>
        <w:rPr>
          <w:rFonts w:ascii="宋体" w:hAnsi="宋体" w:eastAsia="宋体" w:cs="宋体"/>
          <w:color w:val="000"/>
          <w:sz w:val="28"/>
          <w:szCs w:val="28"/>
        </w:rPr>
        <w:t xml:space="preserve">　　民营资本是石油行业的重要组成部分，参与油气市场竞争， 并打破国有企业对石油行业的垄断，使油气市场逐渐形成了以国有石油公司为主、民营资本为补充的格局。</w:t>
      </w:r>
    </w:p>
    <w:p>
      <w:pPr>
        <w:ind w:left="0" w:right="0" w:firstLine="560"/>
        <w:spacing w:before="450" w:after="450" w:line="312" w:lineRule="auto"/>
      </w:pPr>
      <w:r>
        <w:rPr>
          <w:rFonts w:ascii="宋体" w:hAnsi="宋体" w:eastAsia="宋体" w:cs="宋体"/>
          <w:color w:val="000"/>
          <w:sz w:val="28"/>
          <w:szCs w:val="28"/>
        </w:rPr>
        <w:t xml:space="preserve">　　2025 年，我国企业实施的海外油气资产并购交易共17 宗， 其中由民营资本为主体实施的并购交易达7 宗， 国内上市公司是实施海外并购的主体。从2025 年开始， 民营资本参与海外油气资源开发的进程继续加快，继2025 年完成近10 亿美元的收购后，2025 年有海南正和实业集团股份有限公司(正和股份)、常熟风范电力股份有限公司(风范股份)、金叶珠宝股份有限公司(金叶珠宝)、潍坊亚星化学股份有限公司(亚星化学)、广汇能源股份有限公司(广汇能源)、兰州海默科技股份有限公司(海默科技) 等9 家民企上市公司宣布涉足海外油气业务，并购额达22 亿美元。投资标的主要在政治经济环境比较稳定的地区， 如复星国际有限公司以3.6亿美元收购洛克石油在澳大利亚的油气资产，中油燃气集团有限公司以2 亿美元收购加拿大的油气资产</w:t>
      </w:r>
    </w:p>
    <w:p>
      <w:pPr>
        <w:ind w:left="0" w:right="0" w:firstLine="560"/>
        <w:spacing w:before="450" w:after="450" w:line="312" w:lineRule="auto"/>
      </w:pPr>
      <w:r>
        <w:rPr>
          <w:rFonts w:ascii="宋体" w:hAnsi="宋体" w:eastAsia="宋体" w:cs="宋体"/>
          <w:color w:val="000"/>
          <w:sz w:val="28"/>
          <w:szCs w:val="28"/>
        </w:rPr>
        <w:t xml:space="preserve">　　2.3 民营资本机构发展</w:t>
      </w:r>
    </w:p>
    <w:p>
      <w:pPr>
        <w:ind w:left="0" w:right="0" w:firstLine="560"/>
        <w:spacing w:before="450" w:after="450" w:line="312" w:lineRule="auto"/>
      </w:pPr>
      <w:r>
        <w:rPr>
          <w:rFonts w:ascii="宋体" w:hAnsi="宋体" w:eastAsia="宋体" w:cs="宋体"/>
          <w:color w:val="000"/>
          <w:sz w:val="28"/>
          <w:szCs w:val="28"/>
        </w:rPr>
        <w:t xml:space="preserve">　　2025 年，国内100 多家民营石油化工企业为整合民间石油资源成立全国工商联石油业商会(以下简称商会)。该机构为非盈利性的民间组织，商会会员分布于国内26 个省市，涵盖石油行业的上、中、下游各个环节。商会的成立标志着民营资本能够有更大的生存空间，能够更好地维护自身合法权益。商会组织国内民营石油业精英，访问国外著名石油企业，学习国外同行经验，了解国际石油市场动态，并积极促进国内民营石油业与国际石油大公司合作。2025 年，石油业商会组织一批民营油企前往巴西、哥伦比亚等产油国考察，与当地相关产业协会和企业进行初步接触，并在加油设备方面达成合作意向。商会呼吁民营企业在新的一年里响应国家号召走出去，商会将继续组织相关企业出国考察，探讨在油源、设备、炼化等方面的合作模式，石油相关设备的出口以及投资设厂将是主要的引导方向。2025 年6 月，商会和中国石油经济技术研究院共同主办召开了民营石油企业走出去政策研讨会，为民营石油企业在新常态下坚持互利共赢的开放战略和 一带一路 战略下如何更好地 走出去提出宝贵意见。2025 年9 月，商会一行拜访美国驻华大使馆， 与使馆能源和环境处进行友好会谈，希望搭建中美两国企业沟通、合作的平台，促进中美两国民营石油企业的经贸往来。</w:t>
      </w:r>
    </w:p>
    <w:p>
      <w:pPr>
        <w:ind w:left="0" w:right="0" w:firstLine="560"/>
        <w:spacing w:before="450" w:after="450" w:line="312" w:lineRule="auto"/>
      </w:pPr>
      <w:r>
        <w:rPr>
          <w:rFonts w:ascii="宋体" w:hAnsi="宋体" w:eastAsia="宋体" w:cs="宋体"/>
          <w:color w:val="000"/>
          <w:sz w:val="28"/>
          <w:szCs w:val="28"/>
        </w:rPr>
        <w:t xml:space="preserve">　　2.4 民营资本参与海外油气投资前景</w:t>
      </w:r>
    </w:p>
    <w:p>
      <w:pPr>
        <w:ind w:left="0" w:right="0" w:firstLine="560"/>
        <w:spacing w:before="450" w:after="450" w:line="312" w:lineRule="auto"/>
      </w:pPr>
      <w:r>
        <w:rPr>
          <w:rFonts w:ascii="宋体" w:hAnsi="宋体" w:eastAsia="宋体" w:cs="宋体"/>
          <w:color w:val="000"/>
          <w:sz w:val="28"/>
          <w:szCs w:val="28"/>
        </w:rPr>
        <w:t xml:space="preserve">　　过去很多优质海外油气项目几乎都在国有企业手中，民营企业很难获得这种机会，但在我国能源改革的大背景下，在整个油气产业链逐步有序放开、引入竞争和市场主体多元化的大趋势下，有国家政策的支持和引导，民营企业在这个行业的机会明显增多了。中石油、中石化、中海油三大石油公司的海外业务发展战略正在转型，对自身的海外战略布局、整体资产组合进行调整，从注重规模扩张转向更重质量和效益，因此其海外收购的速度明显放缓。而民营企业迎合油气改革利好政策，积极走出去收购海外油气资产，希望有效改善盈利能力。十八届三中全会《全面深化改革若干重大问题的决定》提出鼓励企业及个人发挥自身优势到境外开展投资，国家对于一带一路战略的推动也为民营企业带来更多政策方面的投资便利，国家对企业海外投资并购审批程序由审批制改为备案制也吸引越来越多的民营资本参与到海外油气投资中来。国家新组建的亚洲基础设施投资银行、丝路基金为中国企业参与一带一路投资提供了又一资金来源，这意味着像洲际油气这样海外扩张的油气公司有机会获得丝路基金的支持。</w:t>
      </w:r>
    </w:p>
    <w:p>
      <w:pPr>
        <w:ind w:left="0" w:right="0" w:firstLine="560"/>
        <w:spacing w:before="450" w:after="450" w:line="312" w:lineRule="auto"/>
      </w:pPr>
      <w:r>
        <w:rPr>
          <w:rFonts w:ascii="宋体" w:hAnsi="宋体" w:eastAsia="宋体" w:cs="宋体"/>
          <w:color w:val="000"/>
          <w:sz w:val="28"/>
          <w:szCs w:val="28"/>
        </w:rPr>
        <w:t xml:space="preserve">　　3 我国民营资本海外油气投资问题分析</w:t>
      </w:r>
    </w:p>
    <w:p>
      <w:pPr>
        <w:ind w:left="0" w:right="0" w:firstLine="560"/>
        <w:spacing w:before="450" w:after="450" w:line="312" w:lineRule="auto"/>
      </w:pPr>
      <w:r>
        <w:rPr>
          <w:rFonts w:ascii="宋体" w:hAnsi="宋体" w:eastAsia="宋体" w:cs="宋体"/>
          <w:color w:val="000"/>
          <w:sz w:val="28"/>
          <w:szCs w:val="28"/>
        </w:rPr>
        <w:t xml:space="preserve">　　在近年多起民营资本海外油气投资案例中，民营资本既暴露出自身海外融资担保困难，又显示出技术落后和经验不足等缺陷。虽然民营资本海外油气投资取得了一定成绩，但仍面临多方面的考验。</w:t>
      </w:r>
    </w:p>
    <w:p>
      <w:pPr>
        <w:ind w:left="0" w:right="0" w:firstLine="560"/>
        <w:spacing w:before="450" w:after="450" w:line="312" w:lineRule="auto"/>
      </w:pPr>
      <w:r>
        <w:rPr>
          <w:rFonts w:ascii="宋体" w:hAnsi="宋体" w:eastAsia="宋体" w:cs="宋体"/>
          <w:color w:val="000"/>
          <w:sz w:val="28"/>
          <w:szCs w:val="28"/>
        </w:rPr>
        <w:t xml:space="preserve">　　3.1 海外投资融资困难</w:t>
      </w:r>
    </w:p>
    <w:p>
      <w:pPr>
        <w:ind w:left="0" w:right="0" w:firstLine="560"/>
        <w:spacing w:before="450" w:after="450" w:line="312" w:lineRule="auto"/>
      </w:pPr>
      <w:r>
        <w:rPr>
          <w:rFonts w:ascii="宋体" w:hAnsi="宋体" w:eastAsia="宋体" w:cs="宋体"/>
          <w:color w:val="000"/>
          <w:sz w:val="28"/>
          <w:szCs w:val="28"/>
        </w:rPr>
        <w:t xml:space="preserve">　　民营资本进行海外油气投资需要大量的资金，而我国民营资本在融资方面存在诸多困难。第一，民营资本直接融资的渠道很少，国内缺少一个多层次的、能够为民营资本进行融资服务的资本市场，中小民营资本很难通过债权和股权等直接融资渠道获得资金。第二，国营资本有国开行及进出口银行等政策性金融机构的支持，而民营企业则缺少这种支持，很难得到银行的贷款。即使国内商业银行愿意向民营资本发放固定资产贷款，但由于投资项目审批制度不健全，加上银行担心长期贷款带来的风险，不愿意向中小民营资本开放项目贷款，因而民营资本很难获得长期的资金贷款。</w:t>
      </w:r>
    </w:p>
    <w:p>
      <w:pPr>
        <w:ind w:left="0" w:right="0" w:firstLine="560"/>
        <w:spacing w:before="450" w:after="450" w:line="312" w:lineRule="auto"/>
      </w:pPr>
      <w:r>
        <w:rPr>
          <w:rFonts w:ascii="宋体" w:hAnsi="宋体" w:eastAsia="宋体" w:cs="宋体"/>
          <w:color w:val="000"/>
          <w:sz w:val="28"/>
          <w:szCs w:val="28"/>
        </w:rPr>
        <w:t xml:space="preserve">　　3.2 找寻担保公司困难</w:t>
      </w:r>
    </w:p>
    <w:p>
      <w:pPr>
        <w:ind w:left="0" w:right="0" w:firstLine="560"/>
        <w:spacing w:before="450" w:after="450" w:line="312" w:lineRule="auto"/>
      </w:pPr>
      <w:r>
        <w:rPr>
          <w:rFonts w:ascii="宋体" w:hAnsi="宋体" w:eastAsia="宋体" w:cs="宋体"/>
          <w:color w:val="000"/>
          <w:sz w:val="28"/>
          <w:szCs w:val="28"/>
        </w:rPr>
        <w:t xml:space="preserve">　　油气项目投资的风险性大，担保是油气投资必不可少的一项业务。通常，投资业务的担保都需要我国唯一一家官方的、承办政策性出口信用保险的金融机构中国出口信用保险公司(简称中信保)提供海外投资保险。民营资本要想走出去开展海外工程承包、出口贸易、对外投资及租赁等项目，有效规避政治风险并获得融资便利，同样需要中信保的担保。但是我国目前的信用担保限额有限，超过2025 万美金需要获得财政部的批准，企业进行担保就要排队。民营资本比国有资本获得担保会更加困难。</w:t>
      </w:r>
    </w:p>
    <w:p>
      <w:pPr>
        <w:ind w:left="0" w:right="0" w:firstLine="560"/>
        <w:spacing w:before="450" w:after="450" w:line="312" w:lineRule="auto"/>
      </w:pPr>
      <w:r>
        <w:rPr>
          <w:rFonts w:ascii="宋体" w:hAnsi="宋体" w:eastAsia="宋体" w:cs="宋体"/>
          <w:color w:val="000"/>
          <w:sz w:val="28"/>
          <w:szCs w:val="28"/>
        </w:rPr>
        <w:t xml:space="preserve">　　3.3 核心竞争力相对较弱</w:t>
      </w:r>
    </w:p>
    <w:p>
      <w:pPr>
        <w:ind w:left="0" w:right="0" w:firstLine="560"/>
        <w:spacing w:before="450" w:after="450" w:line="312" w:lineRule="auto"/>
      </w:pPr>
      <w:r>
        <w:rPr>
          <w:rFonts w:ascii="宋体" w:hAnsi="宋体" w:eastAsia="宋体" w:cs="宋体"/>
          <w:color w:val="000"/>
          <w:sz w:val="28"/>
          <w:szCs w:val="28"/>
        </w:rPr>
        <w:t xml:space="preserve">　　民营企业在海外油气投资中，核心技术、经济实力、人才水平都不及三大国有石油公司，缺乏整合财务与法律资源的能力，在海外竞争中存在明显的劣势。油气行业属于资金密集型、技术密集型行业，需要投入大量专业技术。地质和生产运作方面的能力仅是收购的基础，如何把价格谈下来，把合同风险降至最小，如何搭建优化融资架构，把融资成本降低，对项目的成败更加至关重要。而民营企业参与海外油气市场竞争，由于人才短缺、产业链和供应链不完善、并购经验及技术等方面存在不足，核心竞争力较弱。同时，我国石油企业很难规避油价和气价的剧烈波动对投资收益造成的影响，国际石油公司常利用金融衍生品工具对生产出的能源产品进行套期保值，以实现产品的价格锁定和规避经营风险，而中国石油公司在海外油气投资过程中对金融工具的使用尚缺乏经验，民营企业更是难以与国际石油公司竞争。</w:t>
      </w:r>
    </w:p>
    <w:p>
      <w:pPr>
        <w:ind w:left="0" w:right="0" w:firstLine="560"/>
        <w:spacing w:before="450" w:after="450" w:line="312" w:lineRule="auto"/>
      </w:pPr>
      <w:r>
        <w:rPr>
          <w:rFonts w:ascii="宋体" w:hAnsi="宋体" w:eastAsia="宋体" w:cs="宋体"/>
          <w:color w:val="000"/>
          <w:sz w:val="28"/>
          <w:szCs w:val="28"/>
        </w:rPr>
        <w:t xml:space="preserve">　　4 我国民营资本海外油气投资战略建议</w:t>
      </w:r>
    </w:p>
    <w:p>
      <w:pPr>
        <w:ind w:left="0" w:right="0" w:firstLine="560"/>
        <w:spacing w:before="450" w:after="450" w:line="312" w:lineRule="auto"/>
      </w:pPr>
      <w:r>
        <w:rPr>
          <w:rFonts w:ascii="宋体" w:hAnsi="宋体" w:eastAsia="宋体" w:cs="宋体"/>
          <w:color w:val="000"/>
          <w:sz w:val="28"/>
          <w:szCs w:val="28"/>
        </w:rPr>
        <w:t xml:space="preserve">　　民营资本海外油气投资是全面深化改革的重要举措，也是民营资本发展的关键一步。海外发展既是民营资本发展的机遇， 同时也存在诸多难题。民营资本海外投资需在国家产业引导下，进行产业整合，形成联合体共担风险，合理定位市场和业务，共同开拓海外油气市场。</w:t>
      </w:r>
    </w:p>
    <w:p>
      <w:pPr>
        <w:ind w:left="0" w:right="0" w:firstLine="560"/>
        <w:spacing w:before="450" w:after="450" w:line="312" w:lineRule="auto"/>
      </w:pPr>
      <w:r>
        <w:rPr>
          <w:rFonts w:ascii="宋体" w:hAnsi="宋体" w:eastAsia="宋体" w:cs="宋体"/>
          <w:color w:val="000"/>
          <w:sz w:val="28"/>
          <w:szCs w:val="28"/>
        </w:rPr>
        <w:t xml:space="preserve">　　4.1 国家进行产业引导，在金融领域为民营资本创造条件</w:t>
      </w:r>
    </w:p>
    <w:p>
      <w:pPr>
        <w:ind w:left="0" w:right="0" w:firstLine="560"/>
        <w:spacing w:before="450" w:after="450" w:line="312" w:lineRule="auto"/>
      </w:pPr>
      <w:r>
        <w:rPr>
          <w:rFonts w:ascii="宋体" w:hAnsi="宋体" w:eastAsia="宋体" w:cs="宋体"/>
          <w:color w:val="000"/>
          <w:sz w:val="28"/>
          <w:szCs w:val="28"/>
        </w:rPr>
        <w:t xml:space="preserve">　　4.1.1 进行产业引导，优化融资环境，完善担保体系国家应进行产业引导，完善激励机制。通过政策性奖励等方式鼓励银行及金融机构为民营资本海外油气投资提供贷款，在制度、融资渠道、征信系统等方面做出相应规定，促进民营资本融资环境的优化， 增强商业银行对民营资本贷款的积极性，完善信用担保体系和征信系统，拓宽融资渠道，解决民营资本海外投资融资问题。此外，要针对我国一直以政策性担保机构为主体的现状，运用多种方式提高融资担保机构的融资担保能力，如鼓励民间资本对民营资本海外油气投资进行支持，充分利用民间投资为民营资本的发展服务。</w:t>
      </w:r>
    </w:p>
    <w:p>
      <w:pPr>
        <w:ind w:left="0" w:right="0" w:firstLine="560"/>
        <w:spacing w:before="450" w:after="450" w:line="312" w:lineRule="auto"/>
      </w:pPr>
      <w:r>
        <w:rPr>
          <w:rFonts w:ascii="宋体" w:hAnsi="宋体" w:eastAsia="宋体" w:cs="宋体"/>
          <w:color w:val="000"/>
          <w:sz w:val="28"/>
          <w:szCs w:val="28"/>
        </w:rPr>
        <w:t xml:space="preserve">　　4.1.2 发展中小金融机构， 提高大中型银行的小企业信贷比重</w:t>
      </w:r>
    </w:p>
    <w:p>
      <w:pPr>
        <w:ind w:left="0" w:right="0" w:firstLine="560"/>
        <w:spacing w:before="450" w:after="450" w:line="312" w:lineRule="auto"/>
      </w:pPr>
      <w:r>
        <w:rPr>
          <w:rFonts w:ascii="宋体" w:hAnsi="宋体" w:eastAsia="宋体" w:cs="宋体"/>
          <w:color w:val="000"/>
          <w:sz w:val="28"/>
          <w:szCs w:val="28"/>
        </w:rPr>
        <w:t xml:space="preserve">　　与四大国有商业银行相比，中小银行分支机构较少、资本量不充足，较难吸引到大型优质客户。但同时中小金融机构在组织结构和信息上更加贴近民营资本，因此发展中小金融机构，能使民营资本较容易地从中小金融机构中获得海外油气投资的资金支持，中小金融机构的发展可在一定程度上缓解当前金融资源分布不均的现状。在发展小企业贷款担保机构的同时，还要制定相关政策，提高大中型银行的小企业信贷比重，让更多的民营资本能够从大中型银行中获得贷款进行海外油气投资，拓宽民营资本的融资渠道。</w:t>
      </w:r>
    </w:p>
    <w:p>
      <w:pPr>
        <w:ind w:left="0" w:right="0" w:firstLine="560"/>
        <w:spacing w:before="450" w:after="450" w:line="312" w:lineRule="auto"/>
      </w:pPr>
      <w:r>
        <w:rPr>
          <w:rFonts w:ascii="宋体" w:hAnsi="宋体" w:eastAsia="宋体" w:cs="宋体"/>
          <w:color w:val="000"/>
          <w:sz w:val="28"/>
          <w:szCs w:val="28"/>
        </w:rPr>
        <w:t xml:space="preserve">　　4.2 产业链整合，形成联合体共担风险， 增强实力与竞争力</w:t>
      </w:r>
    </w:p>
    <w:p>
      <w:pPr>
        <w:ind w:left="0" w:right="0" w:firstLine="560"/>
        <w:spacing w:before="450" w:after="450" w:line="312" w:lineRule="auto"/>
      </w:pPr>
      <w:r>
        <w:rPr>
          <w:rFonts w:ascii="宋体" w:hAnsi="宋体" w:eastAsia="宋体" w:cs="宋体"/>
          <w:color w:val="000"/>
          <w:sz w:val="28"/>
          <w:szCs w:val="28"/>
        </w:rPr>
        <w:t xml:space="preserve">　　4.2.1 民营企业联合体共担风险，形成资金密集、技术密集、高收益的产业链</w:t>
      </w:r>
    </w:p>
    <w:p>
      <w:pPr>
        <w:ind w:left="0" w:right="0" w:firstLine="560"/>
        <w:spacing w:before="450" w:after="450" w:line="312" w:lineRule="auto"/>
      </w:pPr>
      <w:r>
        <w:rPr>
          <w:rFonts w:ascii="宋体" w:hAnsi="宋体" w:eastAsia="宋体" w:cs="宋体"/>
          <w:color w:val="000"/>
          <w:sz w:val="28"/>
          <w:szCs w:val="28"/>
        </w:rPr>
        <w:t xml:space="preserve">　　石油行业是资金密集型、技术密集型、具有规模效应的行业， 对规模小且分散的民营资本而言，资金、技术和规模都很难与三大石油公司抗衡。民营资本在进行海外油气投资时，一方面是各民营企业要联合起来， 共同完成海外油气资源投资项目，这样会增强企业的竞争力和抗风险能力。另一方面要注重纵向一体化的结构优化， 拓展油气投资业务，提高企业的综合抗风险能力和对市场的控制能力，提高技术、人才、管理等全方位综合能力，形成资金密集、技术密集、高收益的产业链，这可以让企业的抗风险能力、资本运作能力都得到相应提升。</w:t>
      </w:r>
    </w:p>
    <w:p>
      <w:pPr>
        <w:ind w:left="0" w:right="0" w:firstLine="560"/>
        <w:spacing w:before="450" w:after="450" w:line="312" w:lineRule="auto"/>
      </w:pPr>
      <w:r>
        <w:rPr>
          <w:rFonts w:ascii="宋体" w:hAnsi="宋体" w:eastAsia="宋体" w:cs="宋体"/>
          <w:color w:val="000"/>
          <w:sz w:val="28"/>
          <w:szCs w:val="28"/>
        </w:rPr>
        <w:t xml:space="preserve">　　4.2.2 加强对人才、专业技术资源的投入，增强国际竞争力</w:t>
      </w:r>
    </w:p>
    <w:p>
      <w:pPr>
        <w:ind w:left="0" w:right="0" w:firstLine="560"/>
        <w:spacing w:before="450" w:after="450" w:line="312" w:lineRule="auto"/>
      </w:pPr>
      <w:r>
        <w:rPr>
          <w:rFonts w:ascii="宋体" w:hAnsi="宋体" w:eastAsia="宋体" w:cs="宋体"/>
          <w:color w:val="000"/>
          <w:sz w:val="28"/>
          <w:szCs w:val="28"/>
        </w:rPr>
        <w:t xml:space="preserve">　　跨国经营比国内企业管理更复杂，管理人员不仅要具备国内企业管理经验，还要熟悉所在国的要求和惯例。目前民营资本从业人员的技术水平偏低，法律商务知识欠缺，缺乏风险意识，而且由于体制等客观条件，民营资本无法吸引一些优秀人才加入，而民营资本要想有效进行海外油气投资，就需要大量技术水准高、管理水平高、经验丰富且精通海外业务的人才。因此，民营资本应加大对人力资源和技术资源的投入，广泛引进高素质人才，建设高素质的人才队伍，增强实力与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2025-06-21T21:23:13+08:00</dcterms:created>
  <dcterms:modified xsi:type="dcterms:W3CDTF">2025-06-21T21:23:13+08:00</dcterms:modified>
</cp:coreProperties>
</file>

<file path=docProps/custom.xml><?xml version="1.0" encoding="utf-8"?>
<Properties xmlns="http://schemas.openxmlformats.org/officeDocument/2006/custom-properties" xmlns:vt="http://schemas.openxmlformats.org/officeDocument/2006/docPropsVTypes"/>
</file>