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简析中美两国失业率及汇率</w:t>
      </w:r>
      <w:bookmarkEnd w:id="1"/>
    </w:p>
    <w:p>
      <w:pPr>
        <w:jc w:val="center"/>
        <w:spacing w:before="0" w:after="450"/>
      </w:pPr>
      <w:r>
        <w:rPr>
          <w:rFonts w:ascii="Arial" w:hAnsi="Arial" w:eastAsia="Arial" w:cs="Arial"/>
          <w:color w:val="999999"/>
          <w:sz w:val="20"/>
          <w:szCs w:val="20"/>
        </w:rPr>
        <w:t xml:space="preserve">来源：网络  作者：水墨画意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摘要：如今中美两国的的贸易往来日益频繁，使得两国的经济关系也日益紧密。由于贸易往来和汇率及劳动力密切相关，所以将两国的失业率及近年来的汇率比较分析是十分必要的。 关键词：失业率 金融危机 货币政策 汇率 货币  As the United ...</w:t>
      </w:r>
    </w:p>
    <w:p>
      <w:pPr>
        <w:ind w:left="0" w:right="0" w:firstLine="560"/>
        <w:spacing w:before="450" w:after="450" w:line="312" w:lineRule="auto"/>
      </w:pPr>
      <w:r>
        <w:rPr>
          <w:rFonts w:ascii="宋体" w:hAnsi="宋体" w:eastAsia="宋体" w:cs="宋体"/>
          <w:color w:val="000"/>
          <w:sz w:val="28"/>
          <w:szCs w:val="28"/>
        </w:rPr>
        <w:t xml:space="preserve">摘要：如今中美两国的的贸易往来日益频繁，使得两国的经济关系也日益紧密。由于贸易往来和汇率及劳动力密切相关，所以将两国的失业率及近年来的汇率比较分析是十分必要的。</w:t>
      </w:r>
    </w:p>
    <w:p>
      <w:pPr>
        <w:ind w:left="0" w:right="0" w:firstLine="560"/>
        <w:spacing w:before="450" w:after="450" w:line="312" w:lineRule="auto"/>
      </w:pPr>
      <w:r>
        <w:rPr>
          <w:rFonts w:ascii="宋体" w:hAnsi="宋体" w:eastAsia="宋体" w:cs="宋体"/>
          <w:color w:val="000"/>
          <w:sz w:val="28"/>
          <w:szCs w:val="28"/>
        </w:rPr>
        <w:t xml:space="preserve">关键词：失业率 金融危机 货币政策 汇率 货币</w:t>
      </w:r>
    </w:p>
    <w:p>
      <w:pPr>
        <w:ind w:left="0" w:right="0" w:firstLine="560"/>
        <w:spacing w:before="450" w:after="450" w:line="312" w:lineRule="auto"/>
      </w:pPr>
      <w:r>
        <w:rPr>
          <w:rFonts w:ascii="宋体" w:hAnsi="宋体" w:eastAsia="宋体" w:cs="宋体"/>
          <w:color w:val="000"/>
          <w:sz w:val="28"/>
          <w:szCs w:val="28"/>
        </w:rPr>
        <w:t xml:space="preserve">As the United Stated is the only one super nation in the ic shocks in this country y, such as subprime crisis. China also attracts the attention of the ent, and it is generally believed that China e super nation ing more frequent, so that the closer economic relationship betes. Because of the above situation, it is of vital importance to compare and predict the economic indicators of the tpare. Our tic data investigated statistics. In this report, I tployment and exchange rate changes, to analyze and compare the tic change. On the other hand, the data change can be found in the difference betployment rates</w:t>
      </w:r>
    </w:p>
    <w:p>
      <w:pPr>
        <w:ind w:left="0" w:right="0" w:firstLine="560"/>
        <w:spacing w:before="450" w:after="450" w:line="312" w:lineRule="auto"/>
      </w:pPr>
      <w:r>
        <w:rPr>
          <w:rFonts w:ascii="宋体" w:hAnsi="宋体" w:eastAsia="宋体" w:cs="宋体"/>
          <w:color w:val="000"/>
          <w:sz w:val="28"/>
          <w:szCs w:val="28"/>
        </w:rPr>
        <w:t xml:space="preserve">Unemployment, as defined by the International Labour Organization, occurs ployment rate is a measure of the prevalence of unemployment and it is calculated as a percentage by piding the number of unemployed inpiduals by all inpiduals currently in the labour force. The folloerican unemployment rate for the last five years.</w:t>
      </w:r>
    </w:p>
    <w:p>
      <w:pPr>
        <w:ind w:left="0" w:right="0" w:firstLine="560"/>
        <w:spacing w:before="450" w:after="450" w:line="312" w:lineRule="auto"/>
      </w:pPr>
      <w:r>
        <w:rPr>
          <w:rFonts w:ascii="宋体" w:hAnsi="宋体" w:eastAsia="宋体" w:cs="宋体"/>
          <w:color w:val="000"/>
          <w:sz w:val="28"/>
          <w:szCs w:val="28"/>
        </w:rPr>
        <w:t xml:space="preserve">Similar to the rate in America, from the above graph 3.2, the date in China erica, in the year of 2025 e of the global financial crisis bust out, the Chinese government still keep the unemployment rate lo the latest The latest statistics the rate of 2025 is a little bit higher than the previous years at 4.3% and some Insiders pointed out that the rate of 2025 ust be some hidden unemployment the data. So since then p to the conclusion that the economy of China is stronger than the United States. From the above datum</w:t>
      </w:r>
    </w:p>
    <w:p>
      <w:pPr>
        <w:ind w:left="0" w:right="0" w:firstLine="560"/>
        <w:spacing w:before="450" w:after="450" w:line="312" w:lineRule="auto"/>
      </w:pPr>
      <w:r>
        <w:rPr>
          <w:rFonts w:ascii="宋体" w:hAnsi="宋体" w:eastAsia="宋体" w:cs="宋体"/>
          <w:color w:val="000"/>
          <w:sz w:val="28"/>
          <w:szCs w:val="28"/>
        </w:rPr>
        <w:t xml:space="preserve">中国 comparing, the cautious conclusion can be described like that the financial crisis has effected both of the countries and the influence e time. If compare the influence it brings to the ts that the Unite State suffered more from the crisis.</w:t>
      </w:r>
    </w:p>
    <w:p>
      <w:pPr>
        <w:ind w:left="0" w:right="0" w:firstLine="560"/>
        <w:spacing w:before="450" w:after="450" w:line="312" w:lineRule="auto"/>
      </w:pPr>
      <w:r>
        <w:rPr>
          <w:rFonts w:ascii="宋体" w:hAnsi="宋体" w:eastAsia="宋体" w:cs="宋体"/>
          <w:color w:val="000"/>
          <w:sz w:val="28"/>
          <w:szCs w:val="28"/>
        </w:rPr>
        <w:t xml:space="preserve">2.Exchange rates</w:t>
      </w:r>
    </w:p>
    <w:p>
      <w:pPr>
        <w:ind w:left="0" w:right="0" w:firstLine="560"/>
        <w:spacing w:before="450" w:after="450" w:line="312" w:lineRule="auto"/>
      </w:pPr>
      <w:r>
        <w:rPr>
          <w:rFonts w:ascii="宋体" w:hAnsi="宋体" w:eastAsia="宋体" w:cs="宋体"/>
          <w:color w:val="000"/>
          <w:sz w:val="28"/>
          <w:szCs w:val="28"/>
        </w:rPr>
        <w:t xml:space="preserve">Reference: O\'Sullivan &amp; Steven M. Sheffrin, 2025, Economics: Principles in action,P458, Upper Saddle River, New Jersey</w:t>
      </w:r>
    </w:p>
    <w:p>
      <w:pPr>
        <w:ind w:left="0" w:right="0" w:firstLine="560"/>
        <w:spacing w:before="450" w:after="450" w:line="312" w:lineRule="auto"/>
      </w:pPr>
      <w:r>
        <w:rPr>
          <w:rFonts w:ascii="宋体" w:hAnsi="宋体" w:eastAsia="宋体" w:cs="宋体"/>
          <w:color w:val="000"/>
          <w:sz w:val="28"/>
          <w:szCs w:val="28"/>
        </w:rPr>
        <w:t xml:space="preserve">\'Fixed exchange rate \', August 2025 on-line, Wikipedia, en.wikipedia.org/wiki/Business_report_writing, 8 Dec.2025.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2025-06-21T04:28:24+08:00</dcterms:created>
  <dcterms:modified xsi:type="dcterms:W3CDTF">2025-06-21T04:28:24+08:00</dcterms:modified>
</cp:coreProperties>
</file>

<file path=docProps/custom.xml><?xml version="1.0" encoding="utf-8"?>
<Properties xmlns="http://schemas.openxmlformats.org/officeDocument/2006/custom-properties" xmlns:vt="http://schemas.openxmlformats.org/officeDocument/2006/docPropsVTypes"/>
</file>