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财政政策对投资总量的影响与我国财政政策选择</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财政政策对投资总量的影响与我国财政政策选择 财政政策对投资总量的影响与我国财政政策选择 财政政策对投资总量的影响与我国财政政策选择  1998年下半年面对日益显现的需求不足、经济增长乏力、货币政策连续启动无效状况，中央果断实施了积极财政政策...</w:t>
      </w:r>
    </w:p>
    <w:p>
      <w:pPr>
        <w:ind w:left="0" w:right="0" w:firstLine="560"/>
        <w:spacing w:before="450" w:after="450" w:line="312" w:lineRule="auto"/>
      </w:pPr>
      <w:r>
        <w:rPr>
          <w:rFonts w:ascii="宋体" w:hAnsi="宋体" w:eastAsia="宋体" w:cs="宋体"/>
          <w:color w:val="000"/>
          <w:sz w:val="28"/>
          <w:szCs w:val="28"/>
        </w:rPr>
        <w:t xml:space="preserve">财政政策对投资总量的影响与我国财政政策选择 财政政策对投资总量的影响与我国财政政策选择 财政政策对投资总量的影响与我国财政政策选择</w:t>
      </w:r>
    </w:p>
    <w:p>
      <w:pPr>
        <w:ind w:left="0" w:right="0" w:firstLine="560"/>
        <w:spacing w:before="450" w:after="450" w:line="312" w:lineRule="auto"/>
      </w:pPr>
      <w:r>
        <w:rPr>
          <w:rFonts w:ascii="宋体" w:hAnsi="宋体" w:eastAsia="宋体" w:cs="宋体"/>
          <w:color w:val="000"/>
          <w:sz w:val="28"/>
          <w:szCs w:val="28"/>
        </w:rPr>
        <w:t xml:space="preserve">1998年下半年面对日益显现的需求不足、经济增长乏力、货币政策连续启动无效状况，中央果断实施了积极财政政策，通过增发国债进行大规模基础设施建设、利用政府投资扩张来确保经济快速增长无疑是正确的选择，因为出口需求受东南亚金融危机的影响难以大幅度增加，消费需求由于居民收入增长缓慢、收入预期看淡、体制变迁引起的支出预期增加等因素影响在当前很难成为拉动经济增长的主要力量，同时财政投资扩张在保证需求总量扩张的情况下注重了结构调整，对缓解基础产业的瓶颈约束和以后的经济持续增长有着重要的作用。经济运行实践表明积极财政政策的实施为实现政府确定经济增长目标作出了巨大的贡献，同时也出现了政府所不愿看到的景象，即财政投资扩张只带动国有部门投资大幅增长，而民间投资没有相应跟进。财政相对大规模投资扩张本想起着先导作用，带动社会投资，但国有投资和民间投资异步前进局面的出现从另一方面说明财政政策的投资扩张没有达到预期的效果。去年中央经济工作会议决定，今年继续实行积极财政政策，目前重新认识财政政策对投资总量的影响，保证积极财政政策实施有效地带动社会投资，进而拉动经济增长具有非常重要的意义。</w:t>
      </w:r>
    </w:p>
    <w:p>
      <w:pPr>
        <w:ind w:left="0" w:right="0" w:firstLine="560"/>
        <w:spacing w:before="450" w:after="450" w:line="312" w:lineRule="auto"/>
      </w:pPr>
      <w:r>
        <w:rPr>
          <w:rFonts w:ascii="宋体" w:hAnsi="宋体" w:eastAsia="宋体" w:cs="宋体"/>
          <w:color w:val="000"/>
          <w:sz w:val="28"/>
          <w:szCs w:val="28"/>
        </w:rPr>
        <w:t xml:space="preserve">一、财政政策调节投资总量的作用过程</w:t>
      </w:r>
    </w:p>
    <w:p>
      <w:pPr>
        <w:ind w:left="0" w:right="0" w:firstLine="560"/>
        <w:spacing w:before="450" w:after="450" w:line="312" w:lineRule="auto"/>
      </w:pPr>
      <w:r>
        <w:rPr>
          <w:rFonts w:ascii="宋体" w:hAnsi="宋体" w:eastAsia="宋体" w:cs="宋体"/>
          <w:color w:val="000"/>
          <w:sz w:val="28"/>
          <w:szCs w:val="28"/>
        </w:rPr>
        <w:t xml:space="preserve">从理论上说，当总需求不足时，一般采用扩张性财政政策。财政政策的运用可以从收入和支出入手，通过二者的共同作用有效地影响消费、投资，扩大总需求，以达到供求平衡。可见，财政政策对投资总量的调节是通过财政收入和支出两方面来实现的。收入方面对投资总量的调节主要是减税和税收优惠。通过减税和税收优惠可以增加个人可支配收入和企业利润，增强了他们的投资能力，扩大其投资需求，从而增加投资总量。支出方面对投资总量的影响首先表现为财政自身的投资支出，这项支出规模占总投资比重的大小决定了对投资总量的影响程度；其次财政投资的带动效应，通过财政投资带动其他投资主体的介入，进而引起其他经济主体的投资扩张来影响投资总量。可见，财政政策对投资总量的作用过程如下： 政投资支出增加 财政支出带动社会投资增加财政政策的运用投资总量的扩大减税和税收优惠社会投资能力增强，投资增加当然，确保财政政策能够有效地影响投资总量需要满足一系列的约束条件，一是启用扩张性财政政策进行大规模的财政投资要有充裕的财力作保障且只能在短期内使用，不能指望长期通过无节制发债、大规模减税、扩大赤字规模来保证国民经济的持续增长。中国和国际经验一再表明，持续较大规模的财政赤字是引发通货膨胀和造成本币币值不稳定的重要因素，我们应从中吸取教训。二是在国家财力有限、财政投资不足的情况下，如果财政投资带动社会投资效应不明显，财政政策对投资总量的影响效果必定大打折扣。当今各国财政支出主要集中于公共品的供给，财政直接投资的份额在全社会总投资的比重不可能占据主导地位，财政的直接投资关键在于带动社会投资，进而扩大有效需求，促进经济增长。三是财政投资扩张要避免对其他社会投资主体投资的“挤出效应”。</w:t>
      </w:r>
    </w:p>
    <w:p>
      <w:pPr>
        <w:ind w:left="0" w:right="0" w:firstLine="560"/>
        <w:spacing w:before="450" w:after="450" w:line="312" w:lineRule="auto"/>
      </w:pPr>
      <w:r>
        <w:rPr>
          <w:rFonts w:ascii="宋体" w:hAnsi="宋体" w:eastAsia="宋体" w:cs="宋体"/>
          <w:color w:val="000"/>
          <w:sz w:val="28"/>
          <w:szCs w:val="28"/>
        </w:rPr>
        <w:t xml:space="preserve">二、积极财政政策在影响投资总量中存在的问题</w:t>
      </w:r>
    </w:p>
    <w:p>
      <w:pPr>
        <w:ind w:left="0" w:right="0" w:firstLine="560"/>
        <w:spacing w:before="450" w:after="450" w:line="312" w:lineRule="auto"/>
      </w:pPr>
      <w:r>
        <w:rPr>
          <w:rFonts w:ascii="宋体" w:hAnsi="宋体" w:eastAsia="宋体" w:cs="宋体"/>
          <w:color w:val="000"/>
          <w:sz w:val="28"/>
          <w:szCs w:val="28"/>
        </w:rPr>
        <w:t xml:space="preserve">从1998年下半年我国开始实施积极财政政策，其主要内容是通过增发国债，扩大基础设施投资来拉动经济增长，确保了近两年经济增长速度不至于大幅下滑。但与此同时，财政投资扩张对投资总量的影响也存在着一些问题，主要表现为：</w:t>
      </w:r>
    </w:p>
    <w:p>
      <w:pPr>
        <w:ind w:left="0" w:right="0" w:firstLine="560"/>
        <w:spacing w:before="450" w:after="450" w:line="312" w:lineRule="auto"/>
      </w:pPr>
      <w:r>
        <w:rPr>
          <w:rFonts w:ascii="宋体" w:hAnsi="宋体" w:eastAsia="宋体" w:cs="宋体"/>
          <w:color w:val="000"/>
          <w:sz w:val="28"/>
          <w:szCs w:val="28"/>
        </w:rPr>
        <w:t xml:space="preserve">1.受国家财力约束，财政投资支出在总投资的比重过低，对投资总量影响作用甚微。改革开放以来，财政困境日益加重，满足了行政、科教等支出以后，直接用于建设的比重日益降低。近几年来，财政基本建设支出在财政支出的比例一直在10％左右徘徊，基本建设支出占全社会固定资产投资的只接近％。1994年、1995年、1996年、1997年分别为3.7%、3.9%、3.9%、4.0%？。1998年实施的积极财政政策，增发的1000亿元国债用于基础设施投资也只占全社会固定资产投资额的3.5％。可见，财政基本建设支出占全社会固定资产投资很低，即使在短期内可以通过增发国债、增收节支，增加一部分基建投资，但对投资总量的影响不会很大。</w:t>
      </w:r>
    </w:p>
    <w:p>
      <w:pPr>
        <w:ind w:left="0" w:right="0" w:firstLine="560"/>
        <w:spacing w:before="450" w:after="450" w:line="312" w:lineRule="auto"/>
      </w:pPr>
      <w:r>
        <w:rPr>
          <w:rFonts w:ascii="宋体" w:hAnsi="宋体" w:eastAsia="宋体" w:cs="宋体"/>
          <w:color w:val="000"/>
          <w:sz w:val="28"/>
          <w:szCs w:val="28"/>
        </w:rPr>
        <w:t xml:space="preserve">3.乘数效应递减导致利用投资扩张刺激经济的作用不明显。乘数效应说明了投资增加刺激国民经济增长的作用。当投资增加时，经济扩张，国民收入增量大于投资增量，投资刺激经济增长的倍数等于投资乘数；在投资减少时，经济收缩，国民收入减少量大于投资的减少量，投资减少导致经济收缩的倍数也等于乘数。具体表达式为：K＝1/（1-MPC）=1/MPS式中K表示乘数，MPC表示边际消费倾向，MPS表示边际储蓄倾向。乘数公式表明，投资乘数的大小与边际消费倾向或边际储蓄倾向有关。</w:t>
      </w:r>
    </w:p>
    <w:p>
      <w:pPr>
        <w:ind w:left="0" w:right="0" w:firstLine="560"/>
        <w:spacing w:before="450" w:after="450" w:line="312" w:lineRule="auto"/>
      </w:pPr>
      <w:r>
        <w:rPr>
          <w:rFonts w:ascii="宋体" w:hAnsi="宋体" w:eastAsia="宋体" w:cs="宋体"/>
          <w:color w:val="000"/>
          <w:sz w:val="28"/>
          <w:szCs w:val="28"/>
        </w:rPr>
        <w:t xml:space="preserve">从表1可以看出，90年代以来，投资乘数一直很低，最高的1996年也仅为1.70。也就是说，通过扩张性财政政策增加1000亿元投资，最高只能形成1700亿元需求，说明投资刺激经济增长的作用在一定程度上受到限制。因此，1998年积极财政政策依靠扩大投资来拉动经济增长，远远答不到人们原来乐观的设想。</w:t>
      </w:r>
    </w:p>
    <w:p>
      <w:pPr>
        <w:ind w:left="0" w:right="0" w:firstLine="560"/>
        <w:spacing w:before="450" w:after="450" w:line="312" w:lineRule="auto"/>
      </w:pPr>
      <w:r>
        <w:rPr>
          <w:rFonts w:ascii="宋体" w:hAnsi="宋体" w:eastAsia="宋体" w:cs="宋体"/>
          <w:color w:val="000"/>
          <w:sz w:val="28"/>
          <w:szCs w:val="28"/>
        </w:rPr>
        <w:t xml:space="preserve">表1 90年代以来我国投资乘数的</w:t>
      </w:r>
    </w:p>
    <w:p>
      <w:pPr>
        <w:ind w:left="0" w:right="0" w:firstLine="560"/>
        <w:spacing w:before="450" w:after="450" w:line="312" w:lineRule="auto"/>
      </w:pPr>
      <w:r>
        <w:rPr>
          <w:rFonts w:ascii="宋体" w:hAnsi="宋体" w:eastAsia="宋体" w:cs="宋体"/>
          <w:color w:val="000"/>
          <w:sz w:val="28"/>
          <w:szCs w:val="28"/>
        </w:rPr>
        <w:t xml:space="preserve">单位：亿元 资料来源：根据《中国统计摘要》（1999）有关资料计算。</w:t>
      </w:r>
    </w:p>
    <w:p>
      <w:pPr>
        <w:ind w:left="0" w:right="0" w:firstLine="560"/>
        <w:spacing w:before="450" w:after="450" w:line="312" w:lineRule="auto"/>
      </w:pPr>
      <w:r>
        <w:rPr>
          <w:rFonts w:ascii="宋体" w:hAnsi="宋体" w:eastAsia="宋体" w:cs="宋体"/>
          <w:color w:val="000"/>
          <w:sz w:val="28"/>
          <w:szCs w:val="28"/>
        </w:rPr>
        <w:t xml:space="preserve">4.公共投资对私人投资的挤出影响不可忽视。根据经济学中的“挤出效应”，如果政府靠借款支付公共投资，就会推动金融市场利率上升，通过发行债券形式筹集资金也会造成债券价格下跌，从而引起利率上升，进而使私人融资成本上升，导致私人投资萎缩。这样，公共投资扩张结果却引起整个社会投资支出的缩减。目前，我国公共投资扩张排挤私人投资的现象主要表现为：一方面政府庞大的投资计划需要银行信贷的支持，在银行资金有限、风险约束增强的情况下，银行“惜贷”势必压缩其他企业或私人投资信贷，部分企业或私人只能寻求较高利息的资金来源，从而增加资本成本，降低盈利能力和再投资能力，还有相当部分企业则由于项目收益水平较低既无缘在银行内也不可能在银行外获得融资；另一方面还表现在政府部门及其下属机构把某一产业领域作为本单位的势力范围和领地，通过行政手段限制其他投资主体的进入，即使进入也对其业务进行严格的限制。这种行政性垄断排挤了其他投资者的投资介入，减少了其他投资者的投资。同时，非国有经济原来准备对某一项目进行投资，后来因国家投资同样的项目，非国有经济的投资被“挤出”，这在中央加大公共交通建设和基础投资之后，地方项目准备不足，但又不愿意放弃中央的无偿投资，便把原来与外资和私人投资合作的项目改为中央投资项目。这时，财政投资只是取代了原有的非国有投资，形成“挤</w:t>
      </w:r>
    </w:p>
    <w:p>
      <w:pPr>
        <w:ind w:left="0" w:right="0" w:firstLine="560"/>
        <w:spacing w:before="450" w:after="450" w:line="312" w:lineRule="auto"/>
      </w:pPr>
      <w:r>
        <w:rPr>
          <w:rFonts w:ascii="宋体" w:hAnsi="宋体" w:eastAsia="宋体" w:cs="宋体"/>
          <w:color w:val="000"/>
          <w:sz w:val="28"/>
          <w:szCs w:val="28"/>
        </w:rPr>
        <w:t xml:space="preserve">出效应“。近一年多来，中央银行存款准备金率下降、货币供应量一直增加，银行的贷款能力应该说大副增强，但企业实际投资并未同步前进，从中可以看出财政投资”挤出“了私人投资。</w:t>
      </w:r>
    </w:p>
    <w:p>
      <w:pPr>
        <w:ind w:left="0" w:right="0" w:firstLine="560"/>
        <w:spacing w:before="450" w:after="450" w:line="312" w:lineRule="auto"/>
      </w:pPr>
      <w:r>
        <w:rPr>
          <w:rFonts w:ascii="宋体" w:hAnsi="宋体" w:eastAsia="宋体" w:cs="宋体"/>
          <w:color w:val="000"/>
          <w:sz w:val="28"/>
          <w:szCs w:val="28"/>
        </w:rPr>
        <w:t xml:space="preserve">三、我国实施的财政政策对投资总量作用有限的因素分析</w:t>
      </w:r>
    </w:p>
    <w:p>
      <w:pPr>
        <w:ind w:left="0" w:right="0" w:firstLine="560"/>
        <w:spacing w:before="450" w:after="450" w:line="312" w:lineRule="auto"/>
      </w:pPr>
      <w:r>
        <w:rPr>
          <w:rFonts w:ascii="宋体" w:hAnsi="宋体" w:eastAsia="宋体" w:cs="宋体"/>
          <w:color w:val="000"/>
          <w:sz w:val="28"/>
          <w:szCs w:val="28"/>
        </w:rPr>
        <w:t xml:space="preserve">2.全面减税的空间有限。减税是世界各国通行的刺激投资需求、拉动经济增长的一项重要政策措施。从宏观税负国际间比较看，目前发达国家税收收入占GDP的比重基本上都在30％以上，有的高达50％。发展中国家一般也在20％－25％之间。相对宽裕的税收收入为其实施减税政策提供了财力支撑。改革开放以来，我国财政基本上走的是一条减税让利的路子，“两个比重”不断下降。近年来，工商税收收入占GDP的比重仅维持在11%左右，无论与发达国家还是与发展中国家相比，都明显偏低。在这种情况下，对于我们这样正在向工业化国家迈进、亟需资金积累的发展中国家来说采取减税来刺激经济投资需求、拉动经济增长是不现实的。</w:t>
      </w:r>
    </w:p>
    <w:p>
      <w:pPr>
        <w:ind w:left="0" w:right="0" w:firstLine="560"/>
        <w:spacing w:before="450" w:after="450" w:line="312" w:lineRule="auto"/>
      </w:pPr>
      <w:r>
        <w:rPr>
          <w:rFonts w:ascii="宋体" w:hAnsi="宋体" w:eastAsia="宋体" w:cs="宋体"/>
          <w:color w:val="000"/>
          <w:sz w:val="28"/>
          <w:szCs w:val="28"/>
        </w:rPr>
        <w:t xml:space="preserve">连续下跌、经济景气预期看淡的情况下，这对效益好的企业无疑增加了额外负担。过重的企业负担意味着企业需求的萎缩，降低了企业的投资意愿，尤其对硬预算约束的非国有企业更是如此。</w:t>
      </w:r>
    </w:p>
    <w:p>
      <w:pPr>
        <w:ind w:left="0" w:right="0" w:firstLine="560"/>
        <w:spacing w:before="450" w:after="450" w:line="312" w:lineRule="auto"/>
      </w:pPr>
      <w:r>
        <w:rPr>
          <w:rFonts w:ascii="宋体" w:hAnsi="宋体" w:eastAsia="宋体" w:cs="宋体"/>
          <w:color w:val="000"/>
          <w:sz w:val="28"/>
          <w:szCs w:val="28"/>
        </w:rPr>
        <w:t xml:space="preserve">4.“不安全预期”增强了居民的储蓄倾向，造成了投资乘数的下降，弱化了政府投资的作用。随着社会主义市场经济的建立和发展，各种投资主体在投资方面的责任意识明显增强，投资需求有原来的政府扩张机制逐步转变为市场调节机制，由于目前国内外经济形势较为严峻，因此除政府外的其他投资主体的投资意愿均减弱，从而导致投资乘数下降。更为重要的是政府机构改革的逐步推进、人员分流和国有企业改革下岗人员的增加，迅速改变了广大消费者的收入预期；而住房、医疗、教育等体制改革又大大改变了广大消费者的支出预期。因此，未来收入和支出的不确定性的增强，形成了当前的“不安全预期”，造成居民储蓄倾向增强和消费预期降低，引起投资乘数偏低，政府投资扩张效应难以充分显现。</w:t>
      </w:r>
    </w:p>
    <w:p>
      <w:pPr>
        <w:ind w:left="0" w:right="0" w:firstLine="560"/>
        <w:spacing w:before="450" w:after="450" w:line="312" w:lineRule="auto"/>
      </w:pPr>
      <w:r>
        <w:rPr>
          <w:rFonts w:ascii="宋体" w:hAnsi="宋体" w:eastAsia="宋体" w:cs="宋体"/>
          <w:color w:val="000"/>
          <w:sz w:val="28"/>
          <w:szCs w:val="28"/>
        </w:rPr>
        <w:t xml:space="preserve">5.政府投资于产业链条较短的基础设施，引导社会投资的效果不明显。政府投资支出的增加，不仅会因投资拉动收入增长和消费增长而形成乘数效应，还有可能因投资于某一产业而引起关联投资，即投资的波及效应。投资的波及效应大小取决于产业链的长短。投资于产业链长的项目，虽然形成有效供给的时间跨度大，但在一定时序内，由投资波及效应所激发的投资需求乘数也相应较大，对于国民经济增长也相应较大。而投资于产业链条短的项目，则波及效应相对较小，就不可能激发更大的投资乘数。1998年和1999年实行扩张性财政政策的投资，主要用于水利工程设施、粮食仓库建设、公路交通等基础设施。这些投资的产业链条短、关联度小，所需要的投资品主要是钢材、木材、水泥，投入使用需要的相关零部件、配套件极其有限，只带动了相关部门和行业的投资。因此，它就不可能引起像前几年在发展轻纺工业、家电工业、汽车摩托车工业时所出现的波及效应。</w:t>
      </w:r>
    </w:p>
    <w:p>
      <w:pPr>
        <w:ind w:left="0" w:right="0" w:firstLine="560"/>
        <w:spacing w:before="450" w:after="450" w:line="312" w:lineRule="auto"/>
      </w:pPr>
      <w:r>
        <w:rPr>
          <w:rFonts w:ascii="宋体" w:hAnsi="宋体" w:eastAsia="宋体" w:cs="宋体"/>
          <w:color w:val="000"/>
          <w:sz w:val="28"/>
          <w:szCs w:val="28"/>
        </w:rPr>
        <w:t xml:space="preserve">四、当前我国的财政政策选择</w:t>
      </w:r>
    </w:p>
    <w:p>
      <w:pPr>
        <w:ind w:left="0" w:right="0" w:firstLine="560"/>
        <w:spacing w:before="450" w:after="450" w:line="312" w:lineRule="auto"/>
      </w:pPr>
      <w:r>
        <w:rPr>
          <w:rFonts w:ascii="宋体" w:hAnsi="宋体" w:eastAsia="宋体" w:cs="宋体"/>
          <w:color w:val="000"/>
          <w:sz w:val="28"/>
          <w:szCs w:val="28"/>
        </w:rPr>
        <w:t xml:space="preserve">为了充分发挥财政政策对投资总量的积极调节作用，缓解当前有效需求不足的状况，同时确保国民经济长期持续增长，建议当前财政政策实施主要采取以下措施：</w:t>
      </w:r>
    </w:p>
    <w:p>
      <w:pPr>
        <w:ind w:left="0" w:right="0" w:firstLine="560"/>
        <w:spacing w:before="450" w:after="450" w:line="312" w:lineRule="auto"/>
      </w:pPr>
      <w:r>
        <w:rPr>
          <w:rFonts w:ascii="宋体" w:hAnsi="宋体" w:eastAsia="宋体" w:cs="宋体"/>
          <w:color w:val="000"/>
          <w:sz w:val="28"/>
          <w:szCs w:val="28"/>
        </w:rPr>
        <w:t xml:space="preserve">1.财政支出政策的选择应遵循支持产业结构的调整和优化、促进产业升级为原则，在促进经济增长、扩大需求的同时，加快产业结构的升级换代，为经济的持续增长奠定基础。我们知道，总量和结构问题是经济生活中两个最基本的方面，经济增长表现为总量问题，但经济增长必须建立在经济结构合理和协调的基础上，否则，增长就失去了坚实的基础，经济的大起大落难以避免，我国几十年的经济发展实践也充分印证了这一点。当前的总需求不足、经济增长乏力，不简单地表现为总量问题，更为重要的是我国多年来盲目投资、重复建设，引起的供给不能有效地满足需求的结果。因此，财政投资的扩张如果不遵循优化产业结构的原则，很可能把本已不合理的经济结构复制并放大出来，反而加剧经济生活中的深层次矛盾。财政投资最能体现国家意志，它不仅可以直接集中社会资金进行重点配置来解决经济结构问题，而且能间接起到示范作用。1998年下半年开始实施的积极财政政策不是简单地缓解需求不足的制约，国家更注重了结构优化这一原则，加大了对农业、能源、交通、水利设施等基础产业和基础设施的投入，这对缓解我国多年来的基础设施“瓶颈”大有裨益。同时国家还应加大技术改造和高新技术企业、先进技术企业投入，增加产品的技术含量，促进产品的升级换代，提高产品的国际竞争力。</w:t>
      </w:r>
    </w:p>
    <w:p>
      <w:pPr>
        <w:ind w:left="0" w:right="0" w:firstLine="560"/>
        <w:spacing w:before="450" w:after="450" w:line="312" w:lineRule="auto"/>
      </w:pPr>
      <w:r>
        <w:rPr>
          <w:rFonts w:ascii="宋体" w:hAnsi="宋体" w:eastAsia="宋体" w:cs="宋体"/>
          <w:color w:val="000"/>
          <w:sz w:val="28"/>
          <w:szCs w:val="28"/>
        </w:rPr>
        <w:t xml:space="preserve">2.加快费改税步伐，增强国家财力，切实减轻企业负担，发挥企业的投资潜力。我国预算内财政收入占GDP的比重较低和企业实际负担并不轻并存局面的出现，其中主要原因是当前政府收支不规范、税外收费现象严重。因此，加快费改税步伐，将某些行政性收费和基金纳入规范的税收轨道，坚决取缔一些不合理的收费。这样既可以保证我国国家财政收入有所提高，强化财政投资的财力保障，另一方面又可减轻企业负担，增强企业的投资能力。</w:t>
      </w:r>
    </w:p>
    <w:p>
      <w:pPr>
        <w:ind w:left="0" w:right="0" w:firstLine="560"/>
        <w:spacing w:before="450" w:after="450" w:line="312" w:lineRule="auto"/>
      </w:pPr>
      <w:r>
        <w:rPr>
          <w:rFonts w:ascii="宋体" w:hAnsi="宋体" w:eastAsia="宋体" w:cs="宋体"/>
          <w:color w:val="000"/>
          <w:sz w:val="28"/>
          <w:szCs w:val="28"/>
        </w:rPr>
        <w:t xml:space="preserve">&amp;bsp; 3.在全面减税不具备的情况下，可以尝试结构性减税和税制的完善来刺激企业的直接投资。虽说我国现阶段大规模减税既不可能，又不现实，但是，我们可以采取有选择的局部性减税措施。豁免中小企业的旧欠税款，采取加速折旧、投资抵免、给高新企业减税的方式，以刺激企业直接投资，刺激经济增长。我们可以在有条件的地方逐步实现增值税的转型，完善我国增值税制度；降低或取消固定资产投资方向调节税，确保税制不应成为企业投资的障碍。</w:t>
      </w:r>
    </w:p>
    <w:p>
      <w:pPr>
        <w:ind w:left="0" w:right="0" w:firstLine="560"/>
        <w:spacing w:before="450" w:after="450" w:line="312" w:lineRule="auto"/>
      </w:pPr>
      <w:r>
        <w:rPr>
          <w:rFonts w:ascii="宋体" w:hAnsi="宋体" w:eastAsia="宋体" w:cs="宋体"/>
          <w:color w:val="000"/>
          <w:sz w:val="28"/>
          <w:szCs w:val="28"/>
        </w:rPr>
        <w:t xml:space="preserve">4.充分发挥财政贴息、财政担保等财政工具的巨大作用，引导社会投资。运用财政贴息、财政担保等方式进行政策性融资，只是将资金使用方式由直接投入式改变为间接引导式，对财政支出增加的压力不大，且带动社会资金的数量远远大于直接投入，真正发挥出财政投资的杠杆作用。目前，财政通过增加预算支出，扩大基建项目的直接投资规模来刺激经济增长、实现宏观调控目标的作用已经减弱。财政应转变思路，适当扩大政府贴息、财政担保规模，将一部分预算资金从直接投资转为特定项目提供财政贴息、财政担保，引导社会资金流向基建项目，充分发挥财政杠杆作用，动员社会资金，借以刺激整个投资水平的扩张。</w:t>
      </w:r>
    </w:p>
    <w:p>
      <w:pPr>
        <w:ind w:left="0" w:right="0" w:firstLine="560"/>
        <w:spacing w:before="450" w:after="450" w:line="312" w:lineRule="auto"/>
      </w:pPr>
      <w:r>
        <w:rPr>
          <w:rFonts w:ascii="宋体" w:hAnsi="宋体" w:eastAsia="宋体" w:cs="宋体"/>
          <w:color w:val="000"/>
          <w:sz w:val="28"/>
          <w:szCs w:val="28"/>
        </w:rPr>
        <w:t xml:space="preserve">5.适当加大刺激消费增长的政策力度，以提高投资的乘数效应。由于当前居民消费需求不足的主要原因是收入预期和支出预期的不确定，可以通过调整收入政策、加快社会保障制度建设、大力发展消费信贷来稳定人们的收入和支出预期，激活消费市场，进而扩大投资的乘数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2025-06-22T16:38:29+08:00</dcterms:created>
  <dcterms:modified xsi:type="dcterms:W3CDTF">2025-06-22T16:38:29+08:00</dcterms:modified>
</cp:coreProperties>
</file>

<file path=docProps/custom.xml><?xml version="1.0" encoding="utf-8"?>
<Properties xmlns="http://schemas.openxmlformats.org/officeDocument/2006/custom-properties" xmlns:vt="http://schemas.openxmlformats.org/officeDocument/2006/docPropsVTypes"/>
</file>