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财政支持乡村振兴战略思考及路径</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gt;摘要:现阶段乡村振兴战略属于国家的重要战略，可以显示出乡村在国家现代化建设时期的重要地位，能够有效地应对三农问题，能够促进全面建成小康社会以及社会主义现代化强化，具备较强的现实意义。如今我国农业农村现代化持续深入，不过全新的时代背景中，我...</w:t>
      </w:r>
    </w:p>
    <w:p>
      <w:pPr>
        <w:ind w:left="0" w:right="0" w:firstLine="560"/>
        <w:spacing w:before="450" w:after="450" w:line="312" w:lineRule="auto"/>
      </w:pPr>
      <w:r>
        <w:rPr>
          <w:rFonts w:ascii="宋体" w:hAnsi="宋体" w:eastAsia="宋体" w:cs="宋体"/>
          <w:color w:val="000"/>
          <w:sz w:val="28"/>
          <w:szCs w:val="28"/>
        </w:rPr>
        <w:t xml:space="preserve">&gt;摘要:现阶段乡村振兴战略属于国家的重要战略，可以显示出乡村在国家现代化建设时期的重要地位，能够有效地应对三农问题，能够促进全面建成小康社会以及社会主义现代化强化，具备较强的现实意义。如今我国农业农村现代化持续深入，不过全新的时代背景中，我国经济发展从高速增长变成了高质量发展，乡村振兴战略全面促进了三农的振兴，能够给三农的发展提供更加可靠的保障。</w:t>
      </w:r>
    </w:p>
    <w:p>
      <w:pPr>
        <w:ind w:left="0" w:right="0" w:firstLine="560"/>
        <w:spacing w:before="450" w:after="450" w:line="312" w:lineRule="auto"/>
      </w:pPr>
      <w:r>
        <w:rPr>
          <w:rFonts w:ascii="宋体" w:hAnsi="宋体" w:eastAsia="宋体" w:cs="宋体"/>
          <w:color w:val="000"/>
          <w:sz w:val="28"/>
          <w:szCs w:val="28"/>
        </w:rPr>
        <w:t xml:space="preserve">&gt;关键词:财政对策;乡村振兴;资金管理</w:t>
      </w:r>
    </w:p>
    <w:p>
      <w:pPr>
        <w:ind w:left="0" w:right="0" w:firstLine="560"/>
        <w:spacing w:before="450" w:after="450" w:line="312" w:lineRule="auto"/>
      </w:pPr>
      <w:r>
        <w:rPr>
          <w:rFonts w:ascii="宋体" w:hAnsi="宋体" w:eastAsia="宋体" w:cs="宋体"/>
          <w:color w:val="000"/>
          <w:sz w:val="28"/>
          <w:szCs w:val="28"/>
        </w:rPr>
        <w:t xml:space="preserve">十九大提出了落实乡村振兴战略，这属于我国重要的战略，财政属于国家治理的主要保障，通过在农业的角度进行分析，研究农业发展的实际情况和具体的职能，都需要给乡村振兴战略的落实提供保障。不过在进行乡村振兴的时候，还是存在较多的不足之处，如此就需要选择合理的措施进行应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一、财政支持乡村振兴存在的主要问题</w:t>
      </w:r>
    </w:p>
    <w:p>
      <w:pPr>
        <w:ind w:left="0" w:right="0" w:firstLine="560"/>
        <w:spacing w:before="450" w:after="450" w:line="312" w:lineRule="auto"/>
      </w:pPr>
      <w:r>
        <w:rPr>
          <w:rFonts w:ascii="宋体" w:hAnsi="宋体" w:eastAsia="宋体" w:cs="宋体"/>
          <w:color w:val="000"/>
          <w:sz w:val="28"/>
          <w:szCs w:val="28"/>
        </w:rPr>
        <w:t xml:space="preserve">(一)经济生长速度难以满足三农的发展需求在全新的时代背景中，经济持续进步，供给侧改革不断深入，其中比较容易产生政策性减收的情况，在之后财政收入很难得到保障，因为存在收支的矛盾，因此在未来财政支出难以获得更加显著的发展。</w:t>
      </w:r>
    </w:p>
    <w:p>
      <w:pPr>
        <w:ind w:left="0" w:right="0" w:firstLine="560"/>
        <w:spacing w:before="450" w:after="450" w:line="312" w:lineRule="auto"/>
      </w:pPr>
      <w:r>
        <w:rPr>
          <w:rFonts w:ascii="宋体" w:hAnsi="宋体" w:eastAsia="宋体" w:cs="宋体"/>
          <w:color w:val="000"/>
          <w:sz w:val="28"/>
          <w:szCs w:val="28"/>
        </w:rPr>
        <w:t xml:space="preserve">(二)财政注重资金投入，忽视了财政治理作用的发挥当前财政对支农资金投入侧重农业，以提高相关产量和注重生产效率为基本目标，而忽视乡村多元化和全面发展，忽视了乡村治理结构的培育和构建。“向上代理型”治理结构使乡村自我治理功能受到极大削弱，乡村治理主体和机制缺失，导致财政下乡资源或项目的公共性极大地丧失，财政政策资源被基层精英所把控，从而造成“精英俘获”，进而使农村社会分化加剧，普惠性的制度变迁难以在乡村社会内部发育维持。</w:t>
      </w:r>
    </w:p>
    <w:p>
      <w:pPr>
        <w:ind w:left="0" w:right="0" w:firstLine="560"/>
        <w:spacing w:before="450" w:after="450" w:line="312" w:lineRule="auto"/>
      </w:pPr>
      <w:r>
        <w:rPr>
          <w:rFonts w:ascii="宋体" w:hAnsi="宋体" w:eastAsia="宋体" w:cs="宋体"/>
          <w:color w:val="000"/>
          <w:sz w:val="28"/>
          <w:szCs w:val="28"/>
        </w:rPr>
        <w:t xml:space="preserve">(三)财政资金缺乏整合，资金使用效率不高从项目看，农业支出、林业支出、农业综合开发支出、扶贫支出和农村综合改革支出等支出中，项目多有交叉重复，支出项目内容相似。财政支农资金管理体制不完善，条块分割严重导致支农资金难以形成制度合力。同时，财政支农资金监督乏力，资金配套不到位、专项资金被挪用和被挤占等现象时有发生。缺少对财政支农资金的绩效考评机制，资金使用效率难以保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二、财政支持乡村振兴的合理方法</w:t>
      </w:r>
    </w:p>
    <w:p>
      <w:pPr>
        <w:ind w:left="0" w:right="0" w:firstLine="560"/>
        <w:spacing w:before="450" w:after="450" w:line="312" w:lineRule="auto"/>
      </w:pPr>
      <w:r>
        <w:rPr>
          <w:rFonts w:ascii="宋体" w:hAnsi="宋体" w:eastAsia="宋体" w:cs="宋体"/>
          <w:color w:val="000"/>
          <w:sz w:val="28"/>
          <w:szCs w:val="28"/>
        </w:rPr>
        <w:t xml:space="preserve">支持乡村振兴战略，财政需要持续增加投入的力度，而且需要持续改善支出结构，高度重视人文关怀，显示出政府和市场的作用和价值，如此能够更好地使用财政资金，设置多样化的投入制度，持续增强对于涉农资金的管理，确保资金可以发挥更加显著的效益。财政投入借助增量来进行提效，给乡村振兴提供了较大的保障，如此农业农村也获得了显著的发展和进步。</w:t>
      </w:r>
    </w:p>
    <w:p>
      <w:pPr>
        <w:ind w:left="0" w:right="0" w:firstLine="560"/>
        <w:spacing w:before="450" w:after="450" w:line="312" w:lineRule="auto"/>
      </w:pPr>
      <w:r>
        <w:rPr>
          <w:rFonts w:ascii="宋体" w:hAnsi="宋体" w:eastAsia="宋体" w:cs="宋体"/>
          <w:color w:val="000"/>
          <w:sz w:val="28"/>
          <w:szCs w:val="28"/>
        </w:rPr>
        <w:t xml:space="preserve">(一)坚持以人为本，更加重视人文关怀1．高度重视人们的需求现阶段乡村振兴的主要投入就是村容村貌和基础设施等方面，地方政府比较重视那些外观建设，不够重视人们存在的各种需求，而且很难显示出这个地区的特点。由于过度重视硬件的投入，因此对于人们的投入较少，虽然资金投入总量较多，不过很难显示出一个良好的效果。所以乡村振兴的投入，需要高度重视对于人的重视，最开始需要满足人们的生存需求，针对人们的基础社会保障，政府部门需要仔细地进行落实。接着就是乡村振兴的硬件投入，在进行硬件投入的时候，需要减少相似的建设，乡村建设需要显示出自身的特点。最后就是基础设施，需要更加重视人们的需求，把农民的需求放到首位，确保能够提供更加可靠的服务。2．增强“人”的能力对于乡村振兴来说，需要高度重视“人”的位置，其中可以选择增强农民的综合素质来落实乡村振兴。为了能够提升人们的素质，就需要增加农村教育投入力度，重视对于农民职业的培训力度，促进科技人才下乡支教。增加农村的教育支出，不仅需要包括各种硬件投入，而且需要重视对于教师的投入，确保农村任教的教师能够有一个较高的收入，通过和城市的教师进行比较能够看出，可以具备更多的机会，在这个时期需要给乡村教师提供一个良好的居住环境，吸引更多的教师来进行任教，如此可以显著提升农村教育质量，解除传统阶层固化存在的限制。不仅如此，需要增加对于农民的培训力度，其中可以选择借助高等院校和职业学校等来进行培训，而且要增加农业培训机构的数量，给农民提供更多的培训机会，确保农民可以掌握更多的技能，可以更好地进行工作和农作。最后就是促进科技人才下乡，政府部门积极进行落实，设置合理的政策，给这些人员营造一个良好的创业环境，如此也能够给乡村振兴提供更加可靠的保障。3．提升农民的职业吸引力如今我国高度重视乡村振兴，其中乡村振兴需要提升农民这种职业的吸引力，促进农业的发展和进步，使得农村变成安居乐业的场所。农村要想获得更多的高质量人才，就需要确保农民这个职业变得更加有吸引力，如今要把脱贫攻坚以及农民增收为基础，落实各种优惠政策，促进农业现代化的生产，提升农民的收入和农民的地位，确保农民可以变成一个比较体面的职业，可以被人们接受。</w:t>
      </w:r>
    </w:p>
    <w:p>
      <w:pPr>
        <w:ind w:left="0" w:right="0" w:firstLine="560"/>
        <w:spacing w:before="450" w:after="450" w:line="312" w:lineRule="auto"/>
      </w:pPr>
      <w:r>
        <w:rPr>
          <w:rFonts w:ascii="宋体" w:hAnsi="宋体" w:eastAsia="宋体" w:cs="宋体"/>
          <w:color w:val="000"/>
          <w:sz w:val="28"/>
          <w:szCs w:val="28"/>
        </w:rPr>
        <w:t xml:space="preserve">(二)坚持政府指导，显示出市场的作用和价值1．显示出政府的作用和价值如今需要高度重视乡村振兴政府的作用，而且需要合理地界定政府作用的边界，政府不可以忽视存在的各种内容，而且不可以过度的进行干预各种竞争。政府的主要作用，就是为了进行指导以及管理，其中可以选择开展乡村振兴规划，设置合理的监督评估制度，营造一个公平的环境。接着就是需要设置公共财政投入优先保障制度，确保可以提供更加优质的服务，确保农业农村可以获得更多的公共资源。政府的重点内容就是消除市场失灵的情况，给农村提供可靠的产品和优质的服务，给农民提供更加可靠的社会保障，不仅如此，也可以选择增加优惠政策的数量，来促进农村经济的发展和进步。2．显示出市场的价值和作用如今社会主义市场制度变得越来越健全，不仅需要显示出政府的作用，乡村振兴需要高度重视市场的规律，确保可以显示出市场的作用和价值，其中产业兴旺主要就是市场来进行落实，防止政府直接参与相关的产业项目，影响到市场的秩序，给竞争造成一定的干预。确保可以持续地设置成市场化来促进乡村振兴，使其保持一个可持续的发展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需要设置完善的乡村财政制度，全面落实各级组织的保障政策，需要提升村委会作为群众自治社会组织的自主性以及独立性，借助财政奖补等方法，积极地鼓励村民来参加农村的公共事业，确保可以显示出公众的需求。如今农村公共事业持续深入，需要提升公共责任意识的参与程度，给乡村协商民主提供更加可靠的保障。最后就是需要增强对于绩效管理的重视，改进监督管理制度，确保涉农资金可以得到更加合理的使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［1］陈希凤．深化金融支持乡村振兴助力“两个一百年”奋斗目标［J］．青海金融，2025</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［2］肖卫东．美国日本财政支持乡村振兴的基本经验与有益启示［J］．理论学刊，2025</w:t>
      </w:r>
    </w:p>
    <w:p>
      <w:pPr>
        <w:ind w:left="0" w:right="0" w:firstLine="560"/>
        <w:spacing w:before="450" w:after="450" w:line="312" w:lineRule="auto"/>
      </w:pPr>
      <w:r>
        <w:rPr>
          <w:rFonts w:ascii="宋体" w:hAnsi="宋体" w:eastAsia="宋体" w:cs="宋体"/>
          <w:color w:val="000"/>
          <w:sz w:val="28"/>
          <w:szCs w:val="28"/>
        </w:rPr>
        <w:t xml:space="preserve">(5):55－63．</w:t>
      </w:r>
    </w:p>
    <w:p>
      <w:pPr>
        <w:ind w:left="0" w:right="0" w:firstLine="560"/>
        <w:spacing w:before="450" w:after="450" w:line="312" w:lineRule="auto"/>
      </w:pPr>
      <w:r>
        <w:rPr>
          <w:rFonts w:ascii="宋体" w:hAnsi="宋体" w:eastAsia="宋体" w:cs="宋体"/>
          <w:color w:val="000"/>
          <w:sz w:val="28"/>
          <w:szCs w:val="28"/>
        </w:rPr>
        <w:t xml:space="preserve">［3］夏明珠．推动乡村振兴的财政政策研究:以合肥市的实践为例［J］．嘉兴学院学报，2025，31</w:t>
      </w:r>
    </w:p>
    <w:p>
      <w:pPr>
        <w:ind w:left="0" w:right="0" w:firstLine="560"/>
        <w:spacing w:before="450" w:after="450" w:line="312" w:lineRule="auto"/>
      </w:pPr>
      <w:r>
        <w:rPr>
          <w:rFonts w:ascii="宋体" w:hAnsi="宋体" w:eastAsia="宋体" w:cs="宋体"/>
          <w:color w:val="000"/>
          <w:sz w:val="28"/>
          <w:szCs w:val="28"/>
        </w:rPr>
        <w:t xml:space="preserve">(5):65－70．</w:t>
      </w:r>
    </w:p>
    <w:p>
      <w:pPr>
        <w:ind w:left="0" w:right="0" w:firstLine="560"/>
        <w:spacing w:before="450" w:after="450" w:line="312" w:lineRule="auto"/>
      </w:pPr>
      <w:r>
        <w:rPr>
          <w:rFonts w:ascii="宋体" w:hAnsi="宋体" w:eastAsia="宋体" w:cs="宋体"/>
          <w:color w:val="000"/>
          <w:sz w:val="28"/>
          <w:szCs w:val="28"/>
        </w:rPr>
        <w:t xml:space="preserve">［4］吴奇修．贯彻习近平总书记“三农”思想和党的十九大精神忠诚履职扎实推进乡村振兴［J］．当代农村财经，2025</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［5］张佳丽．合作社助推乡村振兴策略研究［D］．郑州:河南农业大学，2025．</w:t>
      </w:r>
    </w:p>
    <w:p>
      <w:pPr>
        <w:ind w:left="0" w:right="0" w:firstLine="560"/>
        <w:spacing w:before="450" w:after="450" w:line="312" w:lineRule="auto"/>
      </w:pPr>
      <w:r>
        <w:rPr>
          <w:rFonts w:ascii="宋体" w:hAnsi="宋体" w:eastAsia="宋体" w:cs="宋体"/>
          <w:color w:val="000"/>
          <w:sz w:val="28"/>
          <w:szCs w:val="28"/>
        </w:rPr>
        <w:t xml:space="preserve">［6］付菊香．美丽乡村建设运用PPP模式的可行性与保障机制研究［D］．福州:福建师范大学，2025．</w:t>
      </w:r>
    </w:p>
    <w:p>
      <w:pPr>
        <w:ind w:left="0" w:right="0" w:firstLine="560"/>
        <w:spacing w:before="450" w:after="450" w:line="312" w:lineRule="auto"/>
      </w:pPr>
      <w:r>
        <w:rPr>
          <w:rFonts w:ascii="宋体" w:hAnsi="宋体" w:eastAsia="宋体" w:cs="宋体"/>
          <w:color w:val="000"/>
          <w:sz w:val="28"/>
          <w:szCs w:val="28"/>
        </w:rPr>
        <w:t xml:space="preserve">［7］宋洋．欧盟农村发展支持政策研究［D］．保定:河北农业大学，2025．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2025-06-22T13:07:13+08:00</dcterms:created>
  <dcterms:modified xsi:type="dcterms:W3CDTF">2025-06-22T13:07:13+08:00</dcterms:modified>
</cp:coreProperties>
</file>

<file path=docProps/custom.xml><?xml version="1.0" encoding="utf-8"?>
<Properties xmlns="http://schemas.openxmlformats.org/officeDocument/2006/custom-properties" xmlns:vt="http://schemas.openxmlformats.org/officeDocument/2006/docPropsVTypes"/>
</file>