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论新所得税准则下所得税费用的核算</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论新所得税准则下所得税费用的核算 论新所得税准则下所得税费用的核算论新所得税准则下所得税费用的核算 文章来源自3edu教育网摘要:财政部发布新准则后,所得税核算的理论基础和方法发生了根本性的变化,由原来的应付税款法、纳税影响会计法转变为资产...</w:t>
      </w:r>
    </w:p>
    <w:p>
      <w:pPr>
        <w:ind w:left="0" w:right="0" w:firstLine="560"/>
        <w:spacing w:before="450" w:after="450" w:line="312" w:lineRule="auto"/>
      </w:pPr>
      <w:r>
        <w:rPr>
          <w:rFonts w:ascii="宋体" w:hAnsi="宋体" w:eastAsia="宋体" w:cs="宋体"/>
          <w:color w:val="000"/>
          <w:sz w:val="28"/>
          <w:szCs w:val="28"/>
        </w:rPr>
        <w:t xml:space="preserve">论新所得税准则下所得税费用的核算 论新所得税准则下所得税费用的核算论新所得税准则下所得税费用的核算 文章来源自3edu教育网</w:t>
      </w:r>
    </w:p>
    <w:p>
      <w:pPr>
        <w:ind w:left="0" w:right="0" w:firstLine="560"/>
        <w:spacing w:before="450" w:after="450" w:line="312" w:lineRule="auto"/>
      </w:pPr>
      <w:r>
        <w:rPr>
          <w:rFonts w:ascii="宋体" w:hAnsi="宋体" w:eastAsia="宋体" w:cs="宋体"/>
          <w:color w:val="000"/>
          <w:sz w:val="28"/>
          <w:szCs w:val="28"/>
        </w:rPr>
        <w:t xml:space="preserve">摘要:财政部发布新准则后,所得税核算的理论基础和方法发生了根本性的变化,由原来的应付税款法、纳税影响会计法转变为资产负债表债务法,在核算中要确认资产、负债账面价值和计税基础,计算应纳税暂时性差异和可抵扣暂时性差异,确认递延所得税资产和递延所得税负债。最终倒扎出本期的所得税费用。</w:t>
      </w:r>
    </w:p>
    <w:p>
      <w:pPr>
        <w:ind w:left="0" w:right="0" w:firstLine="560"/>
        <w:spacing w:before="450" w:after="450" w:line="312" w:lineRule="auto"/>
      </w:pPr>
      <w:r>
        <w:rPr>
          <w:rFonts w:ascii="宋体" w:hAnsi="宋体" w:eastAsia="宋体" w:cs="宋体"/>
          <w:color w:val="000"/>
          <w:sz w:val="28"/>
          <w:szCs w:val="28"/>
        </w:rPr>
        <w:t xml:space="preserve">关键词:所得税;暂时性差异;资产负债表债务法;所得税费用</w:t>
      </w:r>
    </w:p>
    <w:p>
      <w:pPr>
        <w:ind w:left="0" w:right="0" w:firstLine="560"/>
        <w:spacing w:before="450" w:after="450" w:line="312" w:lineRule="auto"/>
      </w:pPr>
      <w:r>
        <w:rPr>
          <w:rFonts w:ascii="宋体" w:hAnsi="宋体" w:eastAsia="宋体" w:cs="宋体"/>
          <w:color w:val="000"/>
          <w:sz w:val="28"/>
          <w:szCs w:val="28"/>
        </w:rPr>
        <w:t xml:space="preserve">财政部发布了《企业会计准则第18号——所得税》。该准则以全新的理念,采用国际上通行的资产负债表债务法规范企业所得税核算,新准则与现行企业会计制度关于所得税的确认和计量的会计理念完全不同。现就有关所得税费用的核算问题进行分析,以便能更好地理解和执行新准则,准确的核算所得税费用。</w:t>
      </w:r>
    </w:p>
    <w:p>
      <w:pPr>
        <w:ind w:left="0" w:right="0" w:firstLine="560"/>
        <w:spacing w:before="450" w:after="450" w:line="312" w:lineRule="auto"/>
      </w:pPr>
      <w:r>
        <w:rPr>
          <w:rFonts w:ascii="宋体" w:hAnsi="宋体" w:eastAsia="宋体" w:cs="宋体"/>
          <w:color w:val="000"/>
          <w:sz w:val="28"/>
          <w:szCs w:val="28"/>
        </w:rPr>
        <w:t xml:space="preserve">一、关于所得税核算</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税法是以课税为目的,根据经济合理、公平税负、促进竞争的原则,确定纳税人应交纳的税额。从所得税角度考虑,主要确定企业的应税所得,以对企业的经营所得以及其他所得进行征税。因此,按照财务会计方法计算的利润与按照税法规定计算的应税所得之间结果不一定相同。</w:t>
      </w:r>
    </w:p>
    <w:p>
      <w:pPr>
        <w:ind w:left="0" w:right="0" w:firstLine="560"/>
        <w:spacing w:before="450" w:after="450" w:line="312" w:lineRule="auto"/>
      </w:pPr>
      <w:r>
        <w:rPr>
          <w:rFonts w:ascii="宋体" w:hAnsi="宋体" w:eastAsia="宋体" w:cs="宋体"/>
          <w:color w:val="000"/>
          <w:sz w:val="28"/>
          <w:szCs w:val="28"/>
        </w:rPr>
        <w:t xml:space="preserve">二、原制度关于所得税核算的规定</w:t>
      </w:r>
    </w:p>
    <w:p>
      <w:pPr>
        <w:ind w:left="0" w:right="0" w:firstLine="560"/>
        <w:spacing w:before="450" w:after="450" w:line="312" w:lineRule="auto"/>
      </w:pPr>
      <w:r>
        <w:rPr>
          <w:rFonts w:ascii="宋体" w:hAnsi="宋体" w:eastAsia="宋体" w:cs="宋体"/>
          <w:color w:val="000"/>
          <w:sz w:val="28"/>
          <w:szCs w:val="28"/>
        </w:rPr>
        <w:t xml:space="preserve">在新所得税准则颁布之前,所得税核算主要有应付税款法和纳税影响会计法。应付税款法是将本期税前会计利润与应税所得之间产生的差异均在当期确认所得税费用。其特点是,本期所得税费用按照本期应税所得与适用税率计算的应交所得税。时间性差异产生的影响所得的金额均在本期确认为所得税费用,或在本期递减所得税费用。时间性差异产生的影响所得税的金额,在会计报表中不反映为一项负债或资产。纳税影响会计法,是将本期时间性差异的所得影响金额,递延和分配到以后各期。采用纳税影响会计法,所得税被视为一项费用,并应随同有关的收入和费用计入同一期内,以达到收入和费用的配比。在税率不变的情况下,所得税费用=应纳税所得×适用税率+时间性差异产生的递延税款贷项(-转回时间性差异产生的借项)。在税率变动情况下,如果采用递延法,所得税费用=应纳税所得×适用税率+本期发生的时间性差异所产生的递延税款贷项金额-本期发生的时间性差异所产生的递延税款借项金额+本期转回的前期确认的递延税款借项金额-本期转回的前期确认的递延税款贷项金额。采用债务法,所得税费用=应纳税所得×适用税率+本期发生的时间性差异所产生的递延税所得税负债-本期发生的时间性差异所产生的递延所得税资产+本期转回的前期确认的递延所得税资产-本期转回的前期确认的递延所得税负债+本期由于税率变动或开征新税调减的递延所得税资产或调增的递延所得税负债-本期由于税率变动或开征新税调增的递延所得税资产或调减的递延所得税负债。</w:t>
      </w:r>
    </w:p>
    <w:p>
      <w:pPr>
        <w:ind w:left="0" w:right="0" w:firstLine="560"/>
        <w:spacing w:before="450" w:after="450" w:line="312" w:lineRule="auto"/>
      </w:pPr>
      <w:r>
        <w:rPr>
          <w:rFonts w:ascii="宋体" w:hAnsi="宋体" w:eastAsia="宋体" w:cs="宋体"/>
          <w:color w:val="000"/>
          <w:sz w:val="28"/>
          <w:szCs w:val="28"/>
        </w:rPr>
        <w:t xml:space="preserve">三、新准则下关于所得税核算的规定</w:t>
      </w:r>
    </w:p>
    <w:p>
      <w:pPr>
        <w:ind w:left="0" w:right="0" w:firstLine="560"/>
        <w:spacing w:before="450" w:after="450" w:line="312" w:lineRule="auto"/>
      </w:pPr>
      <w:r>
        <w:rPr>
          <w:rFonts w:ascii="宋体" w:hAnsi="宋体" w:eastAsia="宋体" w:cs="宋体"/>
          <w:color w:val="000"/>
          <w:sz w:val="28"/>
          <w:szCs w:val="28"/>
        </w:rPr>
        <w:t xml:space="preserve">新所得税准则采用资产负债表债务法核算所得税,通过比较资产负债表上列示的资产、负债按照会计准则规定确定的账面价值与按照税法规定确定的计税基础,对于两者之间的差异分别应纳税暂时性差异与可抵扣暂时性差异,确认相关的递延所得税负债与递延所得税资产,并在此基础上确定每一会计期间利润表中的所得税费用。新准则核算所得税的核心报表由利润表转变为资产负债表。资产的计税基础,是指企业收回资产账面价值的过程中,计算应纳税所得额时按照税法规定可以自应税经济利益中抵扣的金额,即该项资产在未来使用或最终处置时,允许作为成本或费用于税前扣除的金额。负债的计税基础,是指负债的账面价值减去未来期间计算应纳税所得额时按照税法规定可予抵扣的金额。通常情况下,资产在初始确认时,其入账价值与计税基础是相同的,但在后续计量过程中因会计准则规定与税法规定不同,可能造成其账面价值与计税基础的差异。负债的确认与偿还一般不会影响企业的损益,也不会影响其应纳税所得额,计税基础即为账面价值,但是,某些情况下,负债的确认可能会影响企业的损益。账面价值与计税基础之间的差额即为暂时性差异。有可能产生暂时性差异的可能主要有以下几种情况:一是固定资产的折旧方法和折旧年限的不同。二是无形资产的摊销方法和摊销年限的不同。三是自创无形资产摊销成本的不同。四是资产计提减值损失的不同。五是权益法核算长期股权投资的投资收益等相关项目的确认和计量的不同。六是公允价值计量且其变动计入损益的金融资产、金融负债,公允价值计量模式的投资性房地产的不同。七是或有事项所形成的非实现负债的不同。八是某些预收、应付款等,在收入、费用的确认和计量上产生的不同。</w:t>
      </w:r>
    </w:p>
    <w:p>
      <w:pPr>
        <w:ind w:left="0" w:right="0" w:firstLine="560"/>
        <w:spacing w:before="450" w:after="450" w:line="312" w:lineRule="auto"/>
      </w:pPr>
      <w:r>
        <w:rPr>
          <w:rFonts w:ascii="宋体" w:hAnsi="宋体" w:eastAsia="宋体" w:cs="宋体"/>
          <w:color w:val="000"/>
          <w:sz w:val="28"/>
          <w:szCs w:val="28"/>
        </w:rPr>
        <w:t xml:space="preserve">暂时性差异是由于资产、负债的账面价值与其计税基础不同而产生。当资产账面价值大于计税基础、负债账面价值小于计税基础时产生应纳税暂时性差异。该差异在确定未来收回资产或清偿负债期间的应税所得额时,将导致产生应税金额的暂时性差异,在未来期间转回时,会增加转回期间的应纳税所得额和应交所得税金额。所以在产生当期应当确认为递延所得税负债。当资产账面价值小于计税基础、负债账面价值大于计税基础时产生可抵扣暂时性差异。该差异在确定未来收回资产或清偿负债期间的应纳税所得额时,将导致产生可抵扣金额的暂时性差异,在未来期间转回时会减少转回期间的应纳税所得额,减少未来期间的应纳所得税。所以在产生期间应当确认为递延所得税资产。除上述情况外,未作为资产、负债确认的项目也可产生暂时性差异(如:筹建费用)和可抵扣亏损及税款抵减产生的暂时性差异。在确认了暂时性差异后,就可以进行企业所得税费用的核算。按照资产负债表债务法核算所得税的情况下,利润表的所得税费用由两个部分组成。所得税费用=当期所得税+递延所得税</w:t>
      </w:r>
    </w:p>
    <w:p>
      <w:pPr>
        <w:ind w:left="0" w:right="0" w:firstLine="560"/>
        <w:spacing w:before="450" w:after="450" w:line="312" w:lineRule="auto"/>
      </w:pPr>
      <w:r>
        <w:rPr>
          <w:rFonts w:ascii="宋体" w:hAnsi="宋体" w:eastAsia="宋体" w:cs="宋体"/>
          <w:color w:val="000"/>
          <w:sz w:val="28"/>
          <w:szCs w:val="28"/>
        </w:rPr>
        <w:t xml:space="preserve">其中:当期所得税=[会计利润+(-)纳税调整]×适用的税率;递延所得税=(期末递延资产所得税负债-期初递延所得税负债)-(期末递延所得税资产-期初递延所得税资产);递延所得税负债=应纳税暂时性差异×适用的税率;递延所得税资产=可抵扣暂时性差异×适用的税率。</w:t>
      </w:r>
    </w:p>
    <w:p>
      <w:pPr>
        <w:ind w:left="0" w:right="0" w:firstLine="560"/>
        <w:spacing w:before="450" w:after="450" w:line="312" w:lineRule="auto"/>
      </w:pPr>
      <w:r>
        <w:rPr>
          <w:rFonts w:ascii="宋体" w:hAnsi="宋体" w:eastAsia="宋体" w:cs="宋体"/>
          <w:color w:val="000"/>
          <w:sz w:val="28"/>
          <w:szCs w:val="28"/>
        </w:rPr>
        <w:t xml:space="preserve">四、综合举例</w:t>
      </w:r>
    </w:p>
    <w:p>
      <w:pPr>
        <w:ind w:left="0" w:right="0" w:firstLine="560"/>
        <w:spacing w:before="450" w:after="450" w:line="312" w:lineRule="auto"/>
      </w:pPr>
      <w:r>
        <w:rPr>
          <w:rFonts w:ascii="宋体" w:hAnsi="宋体" w:eastAsia="宋体" w:cs="宋体"/>
          <w:color w:val="000"/>
          <w:sz w:val="28"/>
          <w:szCs w:val="28"/>
        </w:rPr>
        <w:t xml:space="preserve">(1)2025年12月31日,公司应收账款余额为2 500万元,计提了200万元坏账准备,税法规定,企业按应收账款期末余额的5‰计提的坏账准备。</w:t>
      </w:r>
    </w:p>
    <w:p>
      <w:pPr>
        <w:ind w:left="0" w:right="0" w:firstLine="560"/>
        <w:spacing w:before="450" w:after="450" w:line="312" w:lineRule="auto"/>
      </w:pPr>
      <w:r>
        <w:rPr>
          <w:rFonts w:ascii="宋体" w:hAnsi="宋体" w:eastAsia="宋体" w:cs="宋体"/>
          <w:color w:val="000"/>
          <w:sz w:val="28"/>
          <w:szCs w:val="28"/>
        </w:rPr>
        <w:t xml:space="preserve">(2)公司承诺销售的A产品五年免费售后服务。2025年销售A产品预计售后服务期间将发生费用300万元,已计入当期损益.税法规定,实际发生时允许税前扣除,当年没有发生。</w:t>
      </w:r>
    </w:p>
    <w:p>
      <w:pPr>
        <w:ind w:left="0" w:right="0" w:firstLine="560"/>
        <w:spacing w:before="450" w:after="450" w:line="312" w:lineRule="auto"/>
      </w:pPr>
      <w:r>
        <w:rPr>
          <w:rFonts w:ascii="宋体" w:hAnsi="宋体" w:eastAsia="宋体" w:cs="宋体"/>
          <w:color w:val="000"/>
          <w:sz w:val="28"/>
          <w:szCs w:val="28"/>
        </w:rPr>
        <w:t xml:space="preserve">(3)2025年12月31日,公司Y产品账面余额为4 000万元,计提跌价准备500万元,计入当期损益,税法规定,发生实质性损失时允许税前扣除。</w:t>
      </w:r>
    </w:p>
    <w:p>
      <w:pPr>
        <w:ind w:left="0" w:right="0" w:firstLine="560"/>
        <w:spacing w:before="450" w:after="450" w:line="312" w:lineRule="auto"/>
      </w:pPr>
      <w:r>
        <w:rPr>
          <w:rFonts w:ascii="宋体" w:hAnsi="宋体" w:eastAsia="宋体" w:cs="宋体"/>
          <w:color w:val="000"/>
          <w:sz w:val="28"/>
          <w:szCs w:val="28"/>
        </w:rPr>
        <w:t xml:space="preserve">(4)2025年以1 000万元取得国债投资,作为持有至到期投资核算.确认利息收入80万元,计入持有至到期投资,该投资在持有期间未发生减值,税法规定,国债利息收入免税。</w:t>
      </w:r>
    </w:p>
    <w:p>
      <w:pPr>
        <w:ind w:left="0" w:right="0" w:firstLine="560"/>
        <w:spacing w:before="450" w:after="450" w:line="312" w:lineRule="auto"/>
      </w:pPr>
      <w:r>
        <w:rPr>
          <w:rFonts w:ascii="宋体" w:hAnsi="宋体" w:eastAsia="宋体" w:cs="宋体"/>
          <w:color w:val="000"/>
          <w:sz w:val="28"/>
          <w:szCs w:val="28"/>
        </w:rPr>
        <w:t xml:space="preserve">(6)甲公司于2025年l2月20日收到一笔预付款,金额600万元,因不符合收人确认条件,作为预收账款核算,按照税法规定,该款项应计入取得当期应纳税所得税计算交纳所得税。</w:t>
      </w:r>
    </w:p>
    <w:p>
      <w:pPr>
        <w:ind w:left="0" w:right="0" w:firstLine="560"/>
        <w:spacing w:before="450" w:after="450" w:line="312" w:lineRule="auto"/>
      </w:pPr>
      <w:r>
        <w:rPr>
          <w:rFonts w:ascii="宋体" w:hAnsi="宋体" w:eastAsia="宋体" w:cs="宋体"/>
          <w:color w:val="000"/>
          <w:sz w:val="28"/>
          <w:szCs w:val="28"/>
        </w:rPr>
        <w:t xml:space="preserve">假定预计未来期间公司适用的所得税税率不发生变化。预计未来期间能够产生足够的应纳税所得额。计算公司2025年应纳税所得额、应交所得税,递延所得税和所得税费用并列账。计算结果</w:t>
      </w:r>
    </w:p>
    <w:p>
      <w:pPr>
        <w:ind w:left="0" w:right="0" w:firstLine="560"/>
        <w:spacing w:before="450" w:after="450" w:line="312" w:lineRule="auto"/>
      </w:pPr>
      <w:r>
        <w:rPr>
          <w:rFonts w:ascii="宋体" w:hAnsi="宋体" w:eastAsia="宋体" w:cs="宋体"/>
          <w:color w:val="000"/>
          <w:sz w:val="28"/>
          <w:szCs w:val="28"/>
        </w:rPr>
        <w:t xml:space="preserve">2025年应纳税所得额=6 000+187.5+300+500-80-400</w:t>
      </w:r>
    </w:p>
    <w:p>
      <w:pPr>
        <w:ind w:left="0" w:right="0" w:firstLine="560"/>
        <w:spacing w:before="450" w:after="450" w:line="312" w:lineRule="auto"/>
      </w:pPr>
      <w:r>
        <w:rPr>
          <w:rFonts w:ascii="宋体" w:hAnsi="宋体" w:eastAsia="宋体" w:cs="宋体"/>
          <w:color w:val="000"/>
          <w:sz w:val="28"/>
          <w:szCs w:val="28"/>
        </w:rPr>
        <w:t xml:space="preserve">+600=7 107.5(万元) 递延所得税资产=(187.5+300+500+600)×25%=396.88(万元)</w:t>
      </w:r>
    </w:p>
    <w:p>
      <w:pPr>
        <w:ind w:left="0" w:right="0" w:firstLine="560"/>
        <w:spacing w:before="450" w:after="450" w:line="312" w:lineRule="auto"/>
      </w:pPr>
      <w:r>
        <w:rPr>
          <w:rFonts w:ascii="宋体" w:hAnsi="宋体" w:eastAsia="宋体" w:cs="宋体"/>
          <w:color w:val="000"/>
          <w:sz w:val="28"/>
          <w:szCs w:val="28"/>
        </w:rPr>
        <w:t xml:space="preserve">递延所得税负债= 400×25%=100(万元);所得税费用=1 776.88+100-396.88=1 480(万元)</w:t>
      </w:r>
    </w:p>
    <w:p>
      <w:pPr>
        <w:ind w:left="0" w:right="0" w:firstLine="560"/>
        <w:spacing w:before="450" w:after="450" w:line="312" w:lineRule="auto"/>
      </w:pPr>
      <w:r>
        <w:rPr>
          <w:rFonts w:ascii="宋体" w:hAnsi="宋体" w:eastAsia="宋体" w:cs="宋体"/>
          <w:color w:val="000"/>
          <w:sz w:val="28"/>
          <w:szCs w:val="28"/>
        </w:rPr>
        <w:t xml:space="preserve">借:所得税费用 1 480</w:t>
      </w:r>
    </w:p>
    <w:p>
      <w:pPr>
        <w:ind w:left="0" w:right="0" w:firstLine="560"/>
        <w:spacing w:before="450" w:after="450" w:line="312" w:lineRule="auto"/>
      </w:pPr>
      <w:r>
        <w:rPr>
          <w:rFonts w:ascii="宋体" w:hAnsi="宋体" w:eastAsia="宋体" w:cs="宋体"/>
          <w:color w:val="000"/>
          <w:sz w:val="28"/>
          <w:szCs w:val="28"/>
        </w:rPr>
        <w:t xml:space="preserve">递延所得税资产 396.88</w:t>
      </w:r>
    </w:p>
    <w:p>
      <w:pPr>
        <w:ind w:left="0" w:right="0" w:firstLine="560"/>
        <w:spacing w:before="450" w:after="450" w:line="312" w:lineRule="auto"/>
      </w:pPr>
      <w:r>
        <w:rPr>
          <w:rFonts w:ascii="宋体" w:hAnsi="宋体" w:eastAsia="宋体" w:cs="宋体"/>
          <w:color w:val="000"/>
          <w:sz w:val="28"/>
          <w:szCs w:val="28"/>
        </w:rPr>
        <w:t xml:space="preserve">贷:应交税费——应交所得税1 776.88</w:t>
      </w:r>
    </w:p>
    <w:p>
      <w:pPr>
        <w:ind w:left="0" w:right="0" w:firstLine="560"/>
        <w:spacing w:before="450" w:after="450" w:line="312" w:lineRule="auto"/>
      </w:pPr>
      <w:r>
        <w:rPr>
          <w:rFonts w:ascii="宋体" w:hAnsi="宋体" w:eastAsia="宋体" w:cs="宋体"/>
          <w:color w:val="000"/>
          <w:sz w:val="28"/>
          <w:szCs w:val="28"/>
        </w:rPr>
        <w:t xml:space="preserve">递延所得税负债100</w:t>
      </w:r>
    </w:p>
    <w:p>
      <w:pPr>
        <w:ind w:left="0" w:right="0" w:firstLine="560"/>
        <w:spacing w:before="450" w:after="450" w:line="312" w:lineRule="auto"/>
      </w:pPr>
      <w:r>
        <w:rPr>
          <w:rFonts w:ascii="宋体" w:hAnsi="宋体" w:eastAsia="宋体" w:cs="宋体"/>
          <w:color w:val="000"/>
          <w:sz w:val="28"/>
          <w:szCs w:val="28"/>
        </w:rPr>
        <w:t xml:space="preserve">: 财政部.企业会计准则讲解[M].北京:人民出版社,2025.</w:t>
      </w:r>
    </w:p>
    <w:p>
      <w:pPr>
        <w:ind w:left="0" w:right="0" w:firstLine="560"/>
        <w:spacing w:before="450" w:after="450" w:line="312" w:lineRule="auto"/>
      </w:pPr>
      <w:r>
        <w:rPr>
          <w:rFonts w:ascii="宋体" w:hAnsi="宋体" w:eastAsia="宋体" w:cs="宋体"/>
          <w:color w:val="000"/>
          <w:sz w:val="28"/>
          <w:szCs w:val="28"/>
        </w:rPr>
        <w:t xml:space="preserve">中华人民共和国企业所得税法[M].北京:经济科学出版社,2025.</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中华人民共和国企业所得税法实施条例[M].北京:经济科学出版社,2025.</w:t>
      </w:r>
    </w:p>
    <w:p>
      <w:pPr>
        <w:ind w:left="0" w:right="0" w:firstLine="560"/>
        <w:spacing w:before="450" w:after="450" w:line="312" w:lineRule="auto"/>
      </w:pPr>
      <w:r>
        <w:rPr>
          <w:rFonts w:ascii="宋体" w:hAnsi="宋体" w:eastAsia="宋体" w:cs="宋体"/>
          <w:color w:val="000"/>
          <w:sz w:val="28"/>
          <w:szCs w:val="28"/>
        </w:rPr>
        <w:t xml:space="preserve">注册会计师考试用书[M].北京:经济科学出版社,2025.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2025-06-22T09:51:55+08:00</dcterms:created>
  <dcterms:modified xsi:type="dcterms:W3CDTF">2025-06-22T09:51:55+08:00</dcterms:modified>
</cp:coreProperties>
</file>

<file path=docProps/custom.xml><?xml version="1.0" encoding="utf-8"?>
<Properties xmlns="http://schemas.openxmlformats.org/officeDocument/2006/custom-properties" xmlns:vt="http://schemas.openxmlformats.org/officeDocument/2006/docPropsVTypes"/>
</file>