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国外税收信息化管理介绍</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国外税收信息化管理介绍 国外税收信息化管理介绍 国外税收信息化管理介绍  随着现代科学技术的发展，信息技术在各方面都得到了广泛应用，税收领域也不例外。现代信息技术应用于税收领域，大大地提高了税收管理的效率。当前，西方发达国家的税务机关都设立...</w:t>
      </w:r>
    </w:p>
    <w:p>
      <w:pPr>
        <w:ind w:left="0" w:right="0" w:firstLine="560"/>
        <w:spacing w:before="450" w:after="450" w:line="312" w:lineRule="auto"/>
      </w:pPr>
      <w:r>
        <w:rPr>
          <w:rFonts w:ascii="宋体" w:hAnsi="宋体" w:eastAsia="宋体" w:cs="宋体"/>
          <w:color w:val="000"/>
          <w:sz w:val="28"/>
          <w:szCs w:val="28"/>
        </w:rPr>
        <w:t xml:space="preserve">国外税收信息化管理介绍 国外税收信息化管理介绍 国外税收信息化管理介绍</w:t>
      </w:r>
    </w:p>
    <w:p>
      <w:pPr>
        <w:ind w:left="0" w:right="0" w:firstLine="560"/>
        <w:spacing w:before="450" w:after="450" w:line="312" w:lineRule="auto"/>
      </w:pPr>
      <w:r>
        <w:rPr>
          <w:rFonts w:ascii="宋体" w:hAnsi="宋体" w:eastAsia="宋体" w:cs="宋体"/>
          <w:color w:val="000"/>
          <w:sz w:val="28"/>
          <w:szCs w:val="28"/>
        </w:rPr>
        <w:t xml:space="preserve">随着现代科学技术的发展，信息技术在各方面都得到了广泛应用，税收领域也不例外。现代信息技术应用于税收领域，大大地提高了税收管理的效率。当前，西方发达国家的税务机关都设立了税收信息中心，形成了一套覆盖其全国的税务信息系统，这极大地提高了这些国家的税收征管效率，促进了经济发展。税收信息化管理已成为税收管理现代化地一个标志。他山之石可以攻玉，本文对国外几个国家的税收信息化管理进行简要介绍，以寻求可供我国在这方面进行借鉴的地方。</w:t>
      </w:r>
    </w:p>
    <w:p>
      <w:pPr>
        <w:ind w:left="0" w:right="0" w:firstLine="560"/>
        <w:spacing w:before="450" w:after="450" w:line="312" w:lineRule="auto"/>
      </w:pPr>
      <w:r>
        <w:rPr>
          <w:rFonts w:ascii="宋体" w:hAnsi="宋体" w:eastAsia="宋体" w:cs="宋体"/>
          <w:color w:val="000"/>
          <w:sz w:val="28"/>
          <w:szCs w:val="28"/>
        </w:rPr>
        <w:t xml:space="preserve">德国的税收信息化管理建设覆盖面广，数据准确性强，成效显著。到目前为止，德国已将管理纳税人的基本业务全部纳入了信息技术集成处理范围中。纳税人通过网络可方便、快捷地办理相关涉税事宜，税务部门也通过网络进行税源控制、税款征收等税收管理。德国税收信息化通过以下途径实现：首先，为所有进行生产经营活动的单位和就业的个人建立纳税编码和税卡。任何单位申请登记开业时，必须向税务局提供包括雇佣人员、规模、银行帐号等有关纳税方面的资料，税务局把这些征税的基本资料输入电脑并给该单位编发纳税编码。公民个人在就业前也要向税务局填报税卡，税卡上的信息作为税务局对该公民征收个人所得税的档案。纳税人依据税务编码申报纳税和缴纳税款，雇主按税务编码代扣代缴雇员的个人所得税。这样，税务局就可以按编码通过网络汇总纳税人来自不同地区和不同岗位的收入，将该数据与纳税人的申报相核对，从而可以确认纳税人是否缴纳了应纳税款。而且，税务部门发给纳税人的税卡是公民合法就业的前提，德国法律规定任何雇主不得雇佣没有税卡的雇员。其次，通过会计（税务）师数据处理中心，会计（税务）师为纳税人进行代理纳税申报。会计（税务）师数据处理中心与税务部门的税务信息处理中心实现了联网，每月处理大约800万件个人收入所得税纳税申报。其信息传递程序如下：纳税人委托执业会计（税务）师审核或帮助填写纳税申报表，会计（税务）师把纳税人的申报资料通过电脑输入会计（税务）师数据处理中心，会计（税务）师数据处理中心再将纳税人的纳税申报资料传输到税务部门信息处理中心。税务局根据纳税人的纳税编码，从信息处理中心调出纳税人的电子申报资料进行核对，无误后通过电脑开出纳税通知书通知纳税人缴税。这种集中办税的做法，不仅提高了工作效率，而且保障了税收征纳的可信度。第三，利用计算机网络对纳税人的纳税申报进行审核和征收，对税源实施监控。德国在州一级设税务信息处理中心，州以下的市、县一级设税务服务信息站。州税务信息处理中心和地方服务信息站通过网络传递、汇总信息，实现了从纳税申报到入库的全过程控制。借助于计算机网络在税收征管过程中的广泛应用，税务部门可以方便地查询纳税人的收入及申报情况，对于欠缴税款还可以通过与银行联网查询存款账户，追缴税款。</w:t>
      </w:r>
    </w:p>
    <w:p>
      <w:pPr>
        <w:ind w:left="0" w:right="0" w:firstLine="560"/>
        <w:spacing w:before="450" w:after="450" w:line="312" w:lineRule="auto"/>
      </w:pPr>
      <w:r>
        <w:rPr>
          <w:rFonts w:ascii="宋体" w:hAnsi="宋体" w:eastAsia="宋体" w:cs="宋体"/>
          <w:color w:val="000"/>
          <w:sz w:val="28"/>
          <w:szCs w:val="28"/>
        </w:rPr>
        <w:t xml:space="preserve">现代信息技术在税收征管中的普遍应用是澳大利亚税收管理现代化的重要标志。澳大利亚税务部门运用计算机信息网络对纳税申报、纳税评估、税务稽查以及税收服务进行管理。近几年使用的电子报税推广成效显著，现在大约有70％以上的纳税人使用电子报税。同时，澳大利亚税务局积极鼓励纳税人使用网上报税。在纳税评估、税收服务等方面，澳大利亚税务局也充分运用计算机网络来完成。通过澳大利亚税务局的网站，纳税人可以全面了解澳大利亚税务局的有关情况和最新政策法规，接受信息咨询服务。澳大利亚税务局通过网络为纳税人定期不定期地提供大量的免费宣传资料，提供形式多样的咨询服务，同时，利用电子商务等形式提高税收咨询服务的质量和效率。澳大利亚税务局的税务管理信息系统与海关、银行等部门进行了联网，这样可以随时调阅所需资料。同时，利用庞大的信息系统，可以对公司、个人等的纳税情况进行评估和审计，以及进行案头分析和初步的税务稽查。澳大利亚税务部门也利用电脑网络对个人申报情况与从雇主和有关部门那里得到的信息进行对比分析，从而对个人所得税税源进行监控和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2025-06-20T11:06:18+08:00</dcterms:created>
  <dcterms:modified xsi:type="dcterms:W3CDTF">2025-06-20T11:06:18+08:00</dcterms:modified>
</cp:coreProperties>
</file>

<file path=docProps/custom.xml><?xml version="1.0" encoding="utf-8"?>
<Properties xmlns="http://schemas.openxmlformats.org/officeDocument/2006/custom-properties" xmlns:vt="http://schemas.openxmlformats.org/officeDocument/2006/docPropsVTypes"/>
</file>