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西部地区发展现代农业的融资困境及其制度安排</w:t>
      </w:r>
      <w:bookmarkEnd w:id="1"/>
    </w:p>
    <w:p>
      <w:pPr>
        <w:jc w:val="center"/>
        <w:spacing w:before="0" w:after="450"/>
      </w:pPr>
      <w:r>
        <w:rPr>
          <w:rFonts w:ascii="Arial" w:hAnsi="Arial" w:eastAsia="Arial" w:cs="Arial"/>
          <w:color w:val="999999"/>
          <w:sz w:val="20"/>
          <w:szCs w:val="20"/>
        </w:rPr>
        <w:t xml:space="preserve">来源：网络  作者：落梅无痕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论文关键词:西部地区 现代 农业 融资 模式论文摘要:分析了西部地区现代农业发展的融资现状，探讨了西部地区现代农业发展的融资困境，并对西部地区现代农业发展的融资制度进行了规划。党的十七届三中全会报告指出：“积极发展现代农业，提高农业综合生产...</w:t>
      </w:r>
    </w:p>
    <w:p>
      <w:pPr>
        <w:ind w:left="0" w:right="0" w:firstLine="560"/>
        <w:spacing w:before="450" w:after="450" w:line="312" w:lineRule="auto"/>
      </w:pPr>
      <w:r>
        <w:rPr>
          <w:rFonts w:ascii="宋体" w:hAnsi="宋体" w:eastAsia="宋体" w:cs="宋体"/>
          <w:color w:val="000"/>
          <w:sz w:val="28"/>
          <w:szCs w:val="28"/>
        </w:rPr>
        <w:t xml:space="preserve">论文关键词:西部地区 现代 农业 融资 模式</w:t>
      </w:r>
    </w:p>
    <w:p>
      <w:pPr>
        <w:ind w:left="0" w:right="0" w:firstLine="560"/>
        <w:spacing w:before="450" w:after="450" w:line="312" w:lineRule="auto"/>
      </w:pPr>
      <w:r>
        <w:rPr>
          <w:rFonts w:ascii="宋体" w:hAnsi="宋体" w:eastAsia="宋体" w:cs="宋体"/>
          <w:color w:val="000"/>
          <w:sz w:val="28"/>
          <w:szCs w:val="28"/>
        </w:rPr>
        <w:t xml:space="preserve">论文摘要:分析了西部地区现代农业发展的融资现状，探讨了西部地区现代农业发展的融资困境，并对西部地区现代农业发展的融资制度进行了规划。</w:t>
      </w:r>
    </w:p>
    <w:p>
      <w:pPr>
        <w:ind w:left="0" w:right="0" w:firstLine="560"/>
        <w:spacing w:before="450" w:after="450" w:line="312" w:lineRule="auto"/>
      </w:pPr>
      <w:r>
        <w:rPr>
          <w:rFonts w:ascii="宋体" w:hAnsi="宋体" w:eastAsia="宋体" w:cs="宋体"/>
          <w:color w:val="000"/>
          <w:sz w:val="28"/>
          <w:szCs w:val="28"/>
        </w:rPr>
        <w:t xml:space="preserve">党的十七届三中全会报告指出：“积极发展现代农业，提高农业综合生产能力。”由传统农业向现代农业转变是农业发展的趋势。西部地区有着丰富的农业资源，积极发展现代农业是引导西部地区发展的重要途径。现代农业发展中资金投入的重要作用表现在：现代农业的集约化和规模化经营要求有大量的资金做保障；现代农业由传统农业的单一初级生产发展为种、养、加、储运、销以及包括一系列 社会 化服务在内的一体化经营，需要相当数量的资金来支撑；发展现代农业需要的先进设备的推广、科学技术的应用、配套基础设施的完善都需要资金的投入；与现代农业相适应的 人力 资源 开发及减少自然风险和 市场 风险对现代农业的制约等，都需注入大量资金，因此，有必要探讨西部地区现代农业发展的融资状况，以期为西部地区农业发展提供资金支持。</w:t>
      </w:r>
    </w:p>
    <w:p>
      <w:pPr>
        <w:ind w:left="0" w:right="0" w:firstLine="560"/>
        <w:spacing w:before="450" w:after="450" w:line="312" w:lineRule="auto"/>
      </w:pPr>
      <w:r>
        <w:rPr>
          <w:rFonts w:ascii="宋体" w:hAnsi="宋体" w:eastAsia="宋体" w:cs="宋体"/>
          <w:color w:val="000"/>
          <w:sz w:val="28"/>
          <w:szCs w:val="28"/>
        </w:rPr>
        <w:t xml:space="preserve">1 西部地区现代农业发展的融资现状</w:t>
      </w:r>
    </w:p>
    <w:p>
      <w:pPr>
        <w:ind w:left="0" w:right="0" w:firstLine="560"/>
        <w:spacing w:before="450" w:after="450" w:line="312" w:lineRule="auto"/>
      </w:pPr>
      <w:r>
        <w:rPr>
          <w:rFonts w:ascii="宋体" w:hAnsi="宋体" w:eastAsia="宋体" w:cs="宋体"/>
          <w:color w:val="000"/>
          <w:sz w:val="28"/>
          <w:szCs w:val="28"/>
        </w:rPr>
        <w:t xml:space="preserve">1．2 融资组织 为现代农业服务的金融组织主要包括中国农业发展 银行 、中国农业银行、农村信用合作社 3大金融机构。政府对现代农业的信贷支持主要是通过这 3个金融机构来实施。贷款方向包括需扶持的行业、农户、龙头企业等相当部分的农户资金由民间借贷提供。但民间借贷形式单一，且不具备相关 法律 效力，在实际操作过程中多以血缘、亲缘作为借贷依据，由于出于自发、规模小等天然的制约因素民间借贷者至今没有建立专门的民间借贷组织。因此，目前西部地区农业的发展资金来源还是相当有限。</w:t>
      </w:r>
    </w:p>
    <w:p>
      <w:pPr>
        <w:ind w:left="0" w:right="0" w:firstLine="560"/>
        <w:spacing w:before="450" w:after="450" w:line="312" w:lineRule="auto"/>
      </w:pPr>
      <w:r>
        <w:rPr>
          <w:rFonts w:ascii="宋体" w:hAnsi="宋体" w:eastAsia="宋体" w:cs="宋体"/>
          <w:color w:val="000"/>
          <w:sz w:val="28"/>
          <w:szCs w:val="28"/>
        </w:rPr>
        <w:t xml:space="preserve">2 西部地区现代农业发展的融资困境</w:t>
      </w:r>
    </w:p>
    <w:p>
      <w:pPr>
        <w:ind w:left="0" w:right="0" w:firstLine="560"/>
        <w:spacing w:before="450" w:after="450" w:line="312" w:lineRule="auto"/>
      </w:pPr>
      <w:r>
        <w:rPr>
          <w:rFonts w:ascii="宋体" w:hAnsi="宋体" w:eastAsia="宋体" w:cs="宋体"/>
          <w:color w:val="000"/>
          <w:sz w:val="28"/>
          <w:szCs w:val="28"/>
        </w:rPr>
        <w:t xml:space="preserve">2．1 制度安排存在缺陷 西部地区发展现代农业的融资困境主要是没有建立相应的制度安排、农村金融制度的不完整以及制度变迁的强制性和不彻底性。金融是现代 经济 的核心，农村金融制度是支持服务“三农”、促进现代农业发展的重要力量，但目前的金融供给还不能有效地满足现代农业发展的需要，其主要原因受农村金融制度变迁的特点影响，具体表现在：一是强制性的特点，农村金融制度的变迁每一步都源于自上而下的政府强制性供给行为，难以反映和满足微观主体的制度需求；二是不彻底性，对在现有农村金融制度面I临深层次问题时，政府采取了一种回避和拖延的态度，把改革的矛盾和困难后移，如农村信用合作社的产权结构问题、法人治理结构以及资产质量等。这些问题的累积无疑会加大改革深化的难度，堆积整个农村的金融风险。</w:t>
      </w:r>
    </w:p>
    <w:p>
      <w:pPr>
        <w:ind w:left="0" w:right="0" w:firstLine="560"/>
        <w:spacing w:before="450" w:after="450" w:line="312" w:lineRule="auto"/>
      </w:pPr>
      <w:r>
        <w:rPr>
          <w:rFonts w:ascii="宋体" w:hAnsi="宋体" w:eastAsia="宋体" w:cs="宋体"/>
          <w:color w:val="000"/>
          <w:sz w:val="28"/>
          <w:szCs w:val="28"/>
        </w:rPr>
        <w:t xml:space="preserve">2．3 信贷组织不完善 农村信贷组织体系不尽完善，信贷支持现代农业的措施没有落到实处。农业发展 银行 政策性 金融 业务单一，服务范围仅限于种植业中的粮棉油收购环节，服务农业产业化功能残缺。农业银行作为商业银行，收缩农村地区的网点和收回县级网点的放贷权等行为导致其失去了大部分存款和中小客户。2025年 2月的股份制改革中，建立现代企业制度的治理结构更加突出了农业银行的商业化性质，短期内其资源会远离投资回报率较低的以小农 经济 为主的西部农村地区。 市场 定位于服务三农的农村信用合作社，主要以小额农户贷款、农村个体 工商 户贷款和农户联保贷款为主，从期限、额度和方式上很难满足现代农业中龙头企业的信贷需求。其结算体制不健全的问题难以满足龙头企业全国性、畅通性、快捷性的结算要求。新成立的村镇银行虽然是独立法人，但从 调查 情况看，村镇银行的最大股东都是商业银行，且持股比例均达到51％，从高管人员的委派到银行业务的经营，商业银行对村镇银行都有绝对话语权。村镇银行的贷存比仅为30％ ～4o％，大部分资金上划给商业银行。村镇银行的这一发展模式很有可能使其成为新的农村资金“抽水机” 。</w:t>
      </w:r>
    </w:p>
    <w:p>
      <w:pPr>
        <w:ind w:left="0" w:right="0" w:firstLine="560"/>
        <w:spacing w:before="450" w:after="450" w:line="312" w:lineRule="auto"/>
      </w:pPr>
      <w:r>
        <w:rPr>
          <w:rFonts w:ascii="宋体" w:hAnsi="宋体" w:eastAsia="宋体" w:cs="宋体"/>
          <w:color w:val="000"/>
          <w:sz w:val="28"/>
          <w:szCs w:val="28"/>
        </w:rPr>
        <w:t xml:space="preserve">2．4 环境 不优化 具体表现在：一是西部很多地区都没有建立农户贷款信用担保机构和农业 保险 机构，缺乏对农业贷款的信用保障和风险补偿机制；二是农业自身的弱质性决定了农民大多经济实力弱，缺乏可供抵押的有效资产，增加了贷款风险；三是农村金融客户分散，流动性大，贷款金额小农村 金融机构 依法维护金融债权的难度大， 成本 高；四是农业企业的逃债行为时有发生，在一些地方存在政府干预和执法不利的情况，使得金融债权的维护缺乏外部保障。正是因为西部地区的 融资 环境较差，不良贷款率高，银行才会较少在区域内提供贷款，而是通过各种渠道将资金转移到其他地区或资产上，从而形成西部农业越是需要资金却越得不到资金的悖论。</w:t>
      </w:r>
    </w:p>
    <w:p>
      <w:pPr>
        <w:ind w:left="0" w:right="0" w:firstLine="560"/>
        <w:spacing w:before="450" w:after="450" w:line="312" w:lineRule="auto"/>
      </w:pPr>
      <w:r>
        <w:rPr>
          <w:rFonts w:ascii="宋体" w:hAnsi="宋体" w:eastAsia="宋体" w:cs="宋体"/>
          <w:color w:val="000"/>
          <w:sz w:val="28"/>
          <w:szCs w:val="28"/>
        </w:rPr>
        <w:t xml:space="preserve">3 西部地区发展现代农业的融资制度规划</w:t>
      </w:r>
    </w:p>
    <w:p>
      <w:pPr>
        <w:ind w:left="0" w:right="0" w:firstLine="560"/>
        <w:spacing w:before="450" w:after="450" w:line="312" w:lineRule="auto"/>
      </w:pPr>
      <w:r>
        <w:rPr>
          <w:rFonts w:ascii="宋体" w:hAnsi="宋体" w:eastAsia="宋体" w:cs="宋体"/>
          <w:color w:val="000"/>
          <w:sz w:val="28"/>
          <w:szCs w:val="28"/>
        </w:rPr>
        <w:t xml:space="preserve">3．1 进行制度创新 西部地区现代农业的融资状况面临的体制障碍，必须要通过制度创新(农村金融制度创新)才能有效解决。按照西方 经济学 的一般解释，制度创新就是使创新者获得追加利益的现存经济体制及其运行机制的变革，从而产生一种更有效率的制度的变迁过程。新制度经济学把制度分为正式制度和非正式制度。创新农村金融正式制度包括明确农业发展银行、农业银行、农村信用社、邮政储蓄银行的发展领域，完善农业保险制度，构建农业担保公司和全面的个人征信体系，培育良好的金融生态环境。农村金融的非正式制度主要是指民间金融组织应规范和发展民间金融组织，从 法律 、制度、政策完善人手，积极引导民间金融组织的发展，将其纳入到农村金融组织体系中加以监管，使其规范运营，以满足农村经济发展中多层次的融资需要。</w:t>
      </w:r>
    </w:p>
    <w:p>
      <w:pPr>
        <w:ind w:left="0" w:right="0" w:firstLine="560"/>
        <w:spacing w:before="450" w:after="450" w:line="312" w:lineRule="auto"/>
      </w:pPr>
      <w:r>
        <w:rPr>
          <w:rFonts w:ascii="宋体" w:hAnsi="宋体" w:eastAsia="宋体" w:cs="宋体"/>
          <w:color w:val="000"/>
          <w:sz w:val="28"/>
          <w:szCs w:val="28"/>
        </w:rPr>
        <w:t xml:space="preserve">3．2 规范 管理 体制 建立隶属国有独资形式的现代农业发展投资公司(以下简称“农投公司”)和隶属现代农业担保公司，改变传统政府投资农业的方式，农投公司应实行“改拨为投”的投入方式，以市场配置资源取代行政审批分配，撬动金融和社会资金投资现代农业，引导和集聚信贷和社会资金投入现代农业建设中。农投公司可以通过市场机制取得财政资金的放大效果，且区县一级的农业投资公司在取得市农投公司投资后，又可以实现二次放大，形成一种几何级增长效应。第一次放大是在市级农投公司，根据相关金融政策，银行对于担保贷款能发放相当于担保资金5～8倍的贷款金额。第二次放大是在区县级农业投资公司，市农发公司将给予每个区县农业投资公司2亿元左右的资金支持，区县农业投资公司可以发放给企业和项目，也可以放在银行作为担保资金取得更多资金投入农业。具体可以采取 4种方式为投资者、企业提供扶持：一是担保贷款。即按照 担保法 ，因抵押物或质押物不能够满足银行贷款要求的企业，现代农业担保公司对其按贷款担保程序完成审查，对符合条件的提供贷款。二是信用担保。如果项目投资大、发展前景好，但实施业主实力一时较弱，市农投公司可为其融资提供信用担保。三是直接投资。即农投公司视项目具体情况，按照项目投资总额 l％～100％的比例进行直接资金投入，并在项目的经营活动中回收投资和资金成本后，视情况继续经营或退出经营的投资方式。四是贷款贴息。对符合条件的项目，在建设期间对项目实施主体进行的银行贷款利息补助。</w:t>
      </w:r>
    </w:p>
    <w:p>
      <w:pPr>
        <w:ind w:left="0" w:right="0" w:firstLine="560"/>
        <w:spacing w:before="450" w:after="450" w:line="312" w:lineRule="auto"/>
      </w:pPr>
      <w:r>
        <w:rPr>
          <w:rFonts w:ascii="宋体" w:hAnsi="宋体" w:eastAsia="宋体" w:cs="宋体"/>
          <w:color w:val="000"/>
          <w:sz w:val="28"/>
          <w:szCs w:val="28"/>
        </w:rPr>
        <w:t xml:space="preserve">3．3 创新投、融资体制 在资金投入的数量上，深化财税体制改革，实行积极的 财政政策 ，创造条件，吸引东中部资金和外资参与西部地区的现代农业发展。建立健全农业项目的信息发布制度，以正确引导社会投、融资活动。大力发展资本市场，推进农业企业上市融资；加大资本运作力度，采取多种政策促使成长性高的中小型农产品精深加工企业通过进入 上市公司 获得更大发展；按照境内外 证券 市场上市条件，积极培育农业产业龙头企业，使其进入资本市场，为现代农业建设提供资金保障。强化企业的投资主体地位，健全出资人约束机制 。在资金的投入结构上，资金投入重点着眼于推进农业综合开发、大型商品粮基地建设的优质粮产业工程；重点支持农业科技进步、农产品加工和农业产业化经营，以及农村流通领域中基础设施等公益性项目的建设；同时加大对提高农民整体素质的投入，包括农村义务 教育 、劳动力培训、 文化 建设等方面。</w:t>
      </w:r>
    </w:p>
    <w:p>
      <w:pPr>
        <w:ind w:left="0" w:right="0" w:firstLine="560"/>
        <w:spacing w:before="450" w:after="450" w:line="312" w:lineRule="auto"/>
      </w:pPr>
      <w:r>
        <w:rPr>
          <w:rFonts w:ascii="宋体" w:hAnsi="宋体" w:eastAsia="宋体" w:cs="宋体"/>
          <w:color w:val="000"/>
          <w:sz w:val="28"/>
          <w:szCs w:val="28"/>
        </w:rPr>
        <w:t xml:space="preserve">3．4 重构 农村 金融 体系 根据现代 农业 经营主体的需要，</w:t>
      </w:r>
    </w:p>
    <w:p>
      <w:pPr>
        <w:ind w:left="0" w:right="0" w:firstLine="560"/>
        <w:spacing w:before="450" w:after="450" w:line="312" w:lineRule="auto"/>
      </w:pPr>
      <w:r>
        <w:rPr>
          <w:rFonts w:ascii="宋体" w:hAnsi="宋体" w:eastAsia="宋体" w:cs="宋体"/>
          <w:color w:val="000"/>
          <w:sz w:val="28"/>
          <w:szCs w:val="28"/>
        </w:rPr>
        <w:t xml:space="preserve">重塑新型的现代农业金融体系，力求建立起以政策性金融为主导、合作性金融为主体、商业性金融为补充的金融体系，实行有差别的金融制度安排。首先，政策性 金融机构 的转型。借鉴国外的经验，拓展农业发展 银行 的业务领域，除继续做好粮棉油的政策性业务工作，同时提供建设生产资料 市场 产品及加工产品专业批发市场、 社会 化服务市场，以及 交通 仓储设施等基础设施建设的所需的资金，扩大服务功能，为农业产业化基础设施开发建设提供金融支持。建立长效的资本金补充机制，凡属农业政策性支农资金都应通过农业发展银行并由其支付，将来自农村的邮政储蓄存款存入农业发展银行，各类养老基金、医疗 保险 基金和农业发展基金等应有农业发展银行拨付。第二，大力发展合作性金融，恢复农村信用合作社的合作金融性质，积极培育小额信贷的贷款形式，立足于满足农户的金融需求。第三，商业性金融机构应服务于农业市场化、农业产业化、农产品加工，支持小城镇建设、农村商品流通体系的建立，支持县域内劳动密集型产业的发展，以此带动农民的兢业，支持农撞大交通网络的建设。</w:t>
      </w:r>
    </w:p>
    <w:p>
      <w:pPr>
        <w:ind w:left="0" w:right="0" w:firstLine="560"/>
        <w:spacing w:before="450" w:after="450" w:line="312" w:lineRule="auto"/>
      </w:pPr>
      <w:r>
        <w:rPr>
          <w:rFonts w:ascii="宋体" w:hAnsi="宋体" w:eastAsia="宋体" w:cs="宋体"/>
          <w:color w:val="000"/>
          <w:sz w:val="28"/>
          <w:szCs w:val="28"/>
        </w:rPr>
        <w:t xml:space="preserve">3．5 培育 融资 环境 良好的融资环境是引导资金进入现代农业的关键。在市场准人上，应实行有差别的市场准入政策，在我国目前银行业整体上资金流动过剩，农村地区有资金需求，但金融运行渠道单一，金融产品供给不足的情况下，降低新设金融机构的门槛。在信用担保体系的建立上，应完善农村信用担保体系，构建农村信用环境建设，广泛开展信用评级活动。在保险制度方面，组建政策性农业保险机构，由国家投入资金组织实施，将国家对自然灾害的救济、补贴方式转化为农业保费补贴方式。对商业保险公司开展的农业保险给予政策优惠。借鉴国外经验，引导建立互助保险组织，建立农村金融存款保险制度。在微观组织的培育上，应着力培育掌握现代农业知识的新型农民、拥有现代企业制度的龙头企业和以技术支持为主的专业合作组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[3]四川省现代农业发展研究课题组 四川省现代农业发展的宏观思路及关键突破[J]，农村经济，2025(5)：61～64．</w:t>
      </w:r>
    </w:p>
    <w:p>
      <w:pPr>
        <w:ind w:left="0" w:right="0" w:firstLine="560"/>
        <w:spacing w:before="450" w:after="450" w:line="312" w:lineRule="auto"/>
      </w:pPr>
      <w:r>
        <w:rPr>
          <w:rFonts w:ascii="宋体" w:hAnsi="宋体" w:eastAsia="宋体" w:cs="宋体"/>
          <w:color w:val="000"/>
          <w:sz w:val="28"/>
          <w:szCs w:val="28"/>
        </w:rPr>
        <w:t xml:space="preserve">[4]中国农业银行．中国农村金融统计年鉴2025[M]．北京：中国统计出版社，2025．</w:t>
      </w:r>
    </w:p>
    <w:p>
      <w:pPr>
        <w:ind w:left="0" w:right="0" w:firstLine="560"/>
        <w:spacing w:before="450" w:after="450" w:line="312" w:lineRule="auto"/>
      </w:pPr>
      <w:r>
        <w:rPr>
          <w:rFonts w:ascii="宋体" w:hAnsi="宋体" w:eastAsia="宋体" w:cs="宋体"/>
          <w:color w:val="000"/>
          <w:sz w:val="28"/>
          <w:szCs w:val="28"/>
        </w:rPr>
        <w:t xml:space="preserve">[5]中国银监会．中国银行业农村金融服务分布图集[EB／OL]．(2025-08-05)http：／／ne．</w:t>
      </w:r>
    </w:p>
    <w:p>
      <w:pPr>
        <w:ind w:left="0" w:right="0" w:firstLine="560"/>
        <w:spacing w:before="450" w:after="450" w:line="312" w:lineRule="auto"/>
      </w:pPr>
      <w:r>
        <w:rPr>
          <w:rFonts w:ascii="宋体" w:hAnsi="宋体" w:eastAsia="宋体" w:cs="宋体"/>
          <w:color w:val="000"/>
          <w:sz w:val="28"/>
          <w:szCs w:val="28"/>
        </w:rPr>
        <w:t xml:space="preserve">[7]黄俊，王雅鸭 财政 农业科技投入与产出关系的实证研究[J]．商业时代，20o7(3)：105—107．</w:t>
      </w:r>
    </w:p>
    <w:p>
      <w:pPr>
        <w:ind w:left="0" w:right="0" w:firstLine="560"/>
        <w:spacing w:before="450" w:after="450" w:line="312" w:lineRule="auto"/>
      </w:pPr>
      <w:r>
        <w:rPr>
          <w:rFonts w:ascii="宋体" w:hAnsi="宋体" w:eastAsia="宋体" w:cs="宋体"/>
          <w:color w:val="000"/>
          <w:sz w:val="28"/>
          <w:szCs w:val="28"/>
        </w:rPr>
        <w:t xml:space="preserve">[9]成都市观代农业发展 投资 有限公司，成都市农业委员会．成都市现代化农业发展投资指南实施细则[Ell／OL]．http：／／www．cdnt~．COID．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2025-06-21T17:38:31+08:00</dcterms:created>
  <dcterms:modified xsi:type="dcterms:W3CDTF">2025-06-21T17:38:31+08:00</dcterms:modified>
</cp:coreProperties>
</file>

<file path=docProps/custom.xml><?xml version="1.0" encoding="utf-8"?>
<Properties xmlns="http://schemas.openxmlformats.org/officeDocument/2006/custom-properties" xmlns:vt="http://schemas.openxmlformats.org/officeDocument/2006/docPropsVTypes"/>
</file>